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5715536" w14:textId="26BD1CA2" w:rsidR="003C72B7" w:rsidRDefault="00F178E8" w:rsidP="003C72B7">
      <w:pPr>
        <w:pStyle w:val="Heading1"/>
        <w:rPr>
          <w:lang w:val="en-IE"/>
        </w:rPr>
      </w:pPr>
      <w:bookmarkStart w:id="0" w:name="_Toc54175674"/>
      <w:r>
        <w:rPr>
          <w:lang w:val="en-IE"/>
        </w:rPr>
        <w:t>NEW Appendix 1</w:t>
      </w:r>
      <w:r w:rsidR="003C72B7">
        <w:rPr>
          <w:lang w:val="en-IE"/>
        </w:rPr>
        <w:t xml:space="preserve">: </w:t>
      </w:r>
      <w:r>
        <w:rPr>
          <w:lang w:val="en-IE"/>
        </w:rPr>
        <w:t xml:space="preserve">DPER </w:t>
      </w:r>
      <w:r w:rsidR="003C72B7">
        <w:rPr>
          <w:lang w:val="en-IE"/>
        </w:rPr>
        <w:t>Quick guide on working arrangements</w:t>
      </w:r>
      <w:bookmarkEnd w:id="0"/>
      <w:r w:rsidR="003C72B7">
        <w:rPr>
          <w:lang w:val="en-IE"/>
        </w:rPr>
        <w:t xml:space="preserve"> </w:t>
      </w:r>
    </w:p>
    <w:p w14:paraId="45B28174" w14:textId="7BF67671" w:rsidR="003C72B7" w:rsidRPr="003C72B7" w:rsidRDefault="003C72B7" w:rsidP="003C72B7">
      <w:pPr>
        <w:pStyle w:val="Heading2"/>
      </w:pPr>
      <w:bookmarkStart w:id="1" w:name="_Toc54175675"/>
      <w:r w:rsidRPr="003C72B7">
        <w:t>COVID-19 work arrangements –</w:t>
      </w:r>
      <w:bookmarkEnd w:id="1"/>
      <w:r w:rsidR="00BB08E8">
        <w:t xml:space="preserve"> </w:t>
      </w:r>
      <w:hyperlink r:id="rId13" w:history="1">
        <w:r w:rsidR="00BB08E8" w:rsidRPr="00BB08E8">
          <w:rPr>
            <w:rStyle w:val="Hyperlink"/>
            <w:sz w:val="32"/>
          </w:rPr>
          <w:t>Quick Guide</w:t>
        </w:r>
      </w:hyperlink>
      <w:r w:rsidR="00BB08E8">
        <w:t xml:space="preserve"> for Public Service Employers</w:t>
      </w:r>
    </w:p>
    <w:p w14:paraId="3106E15E" w14:textId="623B92A4" w:rsidR="003C72B7" w:rsidRDefault="003C72B7" w:rsidP="003C72B7">
      <w:pPr>
        <w:pStyle w:val="Header"/>
        <w:jc w:val="both"/>
        <w:rPr>
          <w:rFonts w:cs="Arial"/>
          <w:color w:val="auto"/>
          <w:sz w:val="24"/>
          <w:szCs w:val="24"/>
        </w:rPr>
      </w:pPr>
      <w:r w:rsidRPr="003C72B7">
        <w:rPr>
          <w:rFonts w:cs="Arial"/>
          <w:color w:val="auto"/>
          <w:sz w:val="24"/>
          <w:szCs w:val="24"/>
        </w:rPr>
        <w:t>Please note the scenarios are based on current public health advice available on 16 October 2020, and have been produced as a guide only. The Department of Public Expenditure and Reform will update guidance as soon as possible</w:t>
      </w:r>
      <w:r w:rsidR="00820AAD">
        <w:rPr>
          <w:rFonts w:cs="Arial"/>
          <w:color w:val="auto"/>
          <w:sz w:val="24"/>
          <w:szCs w:val="24"/>
        </w:rPr>
        <w:t xml:space="preserve"> following any changes.  Health service </w:t>
      </w:r>
      <w:r w:rsidRPr="003C72B7">
        <w:rPr>
          <w:rFonts w:cs="Arial"/>
          <w:color w:val="auto"/>
          <w:sz w:val="24"/>
          <w:szCs w:val="24"/>
        </w:rPr>
        <w:t>employers should ensure that they base decisions o</w:t>
      </w:r>
      <w:r w:rsidR="00820AAD">
        <w:rPr>
          <w:rFonts w:cs="Arial"/>
          <w:color w:val="auto"/>
          <w:sz w:val="24"/>
          <w:szCs w:val="24"/>
        </w:rPr>
        <w:t xml:space="preserve">n current public health advice and </w:t>
      </w:r>
      <w:r w:rsidR="0056078E">
        <w:rPr>
          <w:rFonts w:cs="Arial"/>
          <w:color w:val="auto"/>
          <w:sz w:val="24"/>
          <w:szCs w:val="24"/>
        </w:rPr>
        <w:t xml:space="preserve">refer to the latest HSE </w:t>
      </w:r>
      <w:r w:rsidR="00820AAD">
        <w:rPr>
          <w:rFonts w:cs="Arial"/>
          <w:color w:val="auto"/>
          <w:sz w:val="24"/>
          <w:szCs w:val="24"/>
        </w:rPr>
        <w:t xml:space="preserve">Occupational Health Guidance </w:t>
      </w:r>
      <w:hyperlink r:id="rId14" w:history="1">
        <w:r w:rsidR="00BB08E8" w:rsidRPr="00BB08E8">
          <w:rPr>
            <w:rStyle w:val="Hyperlink"/>
            <w:rFonts w:cs="Arial"/>
            <w:szCs w:val="24"/>
          </w:rPr>
          <w:t>v</w:t>
        </w:r>
        <w:r w:rsidR="00BB08E8" w:rsidRPr="00BB08E8">
          <w:rPr>
            <w:rStyle w:val="Hyperlink"/>
            <w:rFonts w:cs="Arial"/>
            <w:szCs w:val="24"/>
          </w:rPr>
          <w:t>i</w:t>
        </w:r>
        <w:r w:rsidR="00BB08E8" w:rsidRPr="00BB08E8">
          <w:rPr>
            <w:rStyle w:val="Hyperlink"/>
            <w:rFonts w:cs="Arial"/>
            <w:szCs w:val="24"/>
          </w:rPr>
          <w:t>ew here.</w:t>
        </w:r>
      </w:hyperlink>
    </w:p>
    <w:p w14:paraId="11F39A05" w14:textId="77777777" w:rsidR="003C72B7" w:rsidRPr="003C72B7" w:rsidRDefault="003C72B7" w:rsidP="003C72B7">
      <w:pPr>
        <w:pStyle w:val="Header"/>
        <w:jc w:val="both"/>
        <w:rPr>
          <w:rFonts w:cs="Arial"/>
          <w:color w:val="auto"/>
          <w:sz w:val="24"/>
          <w:szCs w:val="24"/>
        </w:rPr>
      </w:pPr>
    </w:p>
    <w:tbl>
      <w:tblPr>
        <w:tblW w:w="15451" w:type="dxa"/>
        <w:tblInd w:w="-577" w:type="dxa"/>
        <w:tblLook w:val="04A0" w:firstRow="1" w:lastRow="0" w:firstColumn="1" w:lastColumn="0" w:noHBand="0" w:noVBand="1"/>
      </w:tblPr>
      <w:tblGrid>
        <w:gridCol w:w="567"/>
        <w:gridCol w:w="2718"/>
        <w:gridCol w:w="2811"/>
        <w:gridCol w:w="2126"/>
        <w:gridCol w:w="1904"/>
        <w:gridCol w:w="3057"/>
        <w:gridCol w:w="2268"/>
      </w:tblGrid>
      <w:tr w:rsidR="003C72B7" w:rsidRPr="003C72B7" w14:paraId="51351543" w14:textId="77777777" w:rsidTr="00E33B86">
        <w:trPr>
          <w:trHeight w:val="725"/>
          <w:tblHeader/>
        </w:trPr>
        <w:tc>
          <w:tcPr>
            <w:tcW w:w="567" w:type="dxa"/>
            <w:tcBorders>
              <w:top w:val="single" w:sz="8" w:space="0" w:color="auto"/>
              <w:left w:val="single" w:sz="8" w:space="0" w:color="auto"/>
              <w:bottom w:val="single" w:sz="8" w:space="0" w:color="auto"/>
              <w:right w:val="single" w:sz="8" w:space="0" w:color="auto"/>
            </w:tcBorders>
          </w:tcPr>
          <w:p w14:paraId="520233C1" w14:textId="77777777" w:rsidR="003C72B7" w:rsidRPr="003C72B7" w:rsidRDefault="003C72B7" w:rsidP="00E33B86">
            <w:pPr>
              <w:spacing w:after="0" w:line="240" w:lineRule="auto"/>
              <w:rPr>
                <w:rFonts w:eastAsia="Times New Roman" w:cs="Arial"/>
                <w:b/>
                <w:bCs/>
                <w:color w:val="000000"/>
                <w:szCs w:val="21"/>
                <w:lang w:eastAsia="en-IE"/>
              </w:rPr>
            </w:pPr>
            <w:r w:rsidRPr="003C72B7">
              <w:rPr>
                <w:rFonts w:eastAsia="Times New Roman" w:cs="Arial"/>
                <w:b/>
                <w:bCs/>
                <w:color w:val="000000"/>
                <w:szCs w:val="21"/>
                <w:lang w:eastAsia="en-IE"/>
              </w:rPr>
              <w:t>#</w:t>
            </w:r>
          </w:p>
        </w:tc>
        <w:tc>
          <w:tcPr>
            <w:tcW w:w="2718" w:type="dxa"/>
            <w:tcBorders>
              <w:top w:val="single" w:sz="8" w:space="0" w:color="auto"/>
              <w:left w:val="single" w:sz="8" w:space="0" w:color="auto"/>
              <w:bottom w:val="single" w:sz="8" w:space="0" w:color="auto"/>
              <w:right w:val="single" w:sz="8" w:space="0" w:color="auto"/>
            </w:tcBorders>
            <w:shd w:val="clear" w:color="auto" w:fill="auto"/>
            <w:hideMark/>
          </w:tcPr>
          <w:p w14:paraId="39885160" w14:textId="79C5D601" w:rsidR="003C72B7" w:rsidRPr="003C72B7" w:rsidRDefault="003C72B7" w:rsidP="00E33B86">
            <w:pPr>
              <w:spacing w:after="0" w:line="240" w:lineRule="auto"/>
              <w:rPr>
                <w:rFonts w:eastAsia="Times New Roman" w:cs="Arial"/>
                <w:b/>
                <w:bCs/>
                <w:color w:val="000000"/>
                <w:szCs w:val="21"/>
                <w:lang w:eastAsia="en-IE"/>
              </w:rPr>
            </w:pPr>
            <w:r w:rsidRPr="003C72B7">
              <w:rPr>
                <w:rFonts w:eastAsia="Times New Roman" w:cs="Arial"/>
                <w:b/>
                <w:bCs/>
                <w:color w:val="000000"/>
                <w:szCs w:val="21"/>
                <w:lang w:eastAsia="en-IE"/>
              </w:rPr>
              <w:t>Scenario</w:t>
            </w:r>
          </w:p>
        </w:tc>
        <w:tc>
          <w:tcPr>
            <w:tcW w:w="2811" w:type="dxa"/>
            <w:tcBorders>
              <w:top w:val="single" w:sz="8" w:space="0" w:color="auto"/>
              <w:left w:val="nil"/>
              <w:bottom w:val="single" w:sz="8" w:space="0" w:color="auto"/>
              <w:right w:val="single" w:sz="8" w:space="0" w:color="auto"/>
            </w:tcBorders>
            <w:shd w:val="clear" w:color="auto" w:fill="auto"/>
            <w:hideMark/>
          </w:tcPr>
          <w:p w14:paraId="3DA696AF" w14:textId="77777777" w:rsidR="003C72B7" w:rsidRPr="003C72B7" w:rsidRDefault="003C72B7" w:rsidP="00E33B86">
            <w:pPr>
              <w:spacing w:after="0" w:line="240" w:lineRule="auto"/>
              <w:rPr>
                <w:rFonts w:eastAsia="Times New Roman" w:cs="Arial"/>
                <w:b/>
                <w:bCs/>
                <w:color w:val="000000"/>
                <w:szCs w:val="21"/>
                <w:lang w:eastAsia="en-IE"/>
              </w:rPr>
            </w:pPr>
            <w:r w:rsidRPr="003C72B7">
              <w:rPr>
                <w:rFonts w:eastAsia="Times New Roman" w:cs="Arial"/>
                <w:b/>
                <w:bCs/>
                <w:color w:val="000000"/>
                <w:szCs w:val="21"/>
                <w:lang w:eastAsia="en-IE"/>
              </w:rPr>
              <w:t>Employee</w:t>
            </w:r>
          </w:p>
        </w:tc>
        <w:tc>
          <w:tcPr>
            <w:tcW w:w="2126" w:type="dxa"/>
            <w:tcBorders>
              <w:top w:val="single" w:sz="8" w:space="0" w:color="auto"/>
              <w:left w:val="nil"/>
              <w:bottom w:val="single" w:sz="8" w:space="0" w:color="auto"/>
              <w:right w:val="single" w:sz="8" w:space="0" w:color="auto"/>
            </w:tcBorders>
            <w:shd w:val="clear" w:color="auto" w:fill="auto"/>
            <w:hideMark/>
          </w:tcPr>
          <w:p w14:paraId="3AEF8400" w14:textId="77777777" w:rsidR="003C72B7" w:rsidRPr="003C72B7" w:rsidRDefault="003C72B7" w:rsidP="00E33B86">
            <w:pPr>
              <w:spacing w:after="0" w:line="240" w:lineRule="auto"/>
              <w:rPr>
                <w:rFonts w:eastAsia="Times New Roman" w:cs="Arial"/>
                <w:b/>
                <w:bCs/>
                <w:color w:val="000000"/>
                <w:szCs w:val="21"/>
                <w:lang w:eastAsia="en-IE"/>
              </w:rPr>
            </w:pPr>
            <w:r w:rsidRPr="003C72B7">
              <w:rPr>
                <w:rFonts w:eastAsia="Times New Roman" w:cs="Arial"/>
                <w:b/>
                <w:bCs/>
                <w:color w:val="000000"/>
                <w:szCs w:val="21"/>
                <w:lang w:eastAsia="en-IE"/>
              </w:rPr>
              <w:t>Special leave with pay</w:t>
            </w:r>
            <w:r w:rsidRPr="003C72B7">
              <w:rPr>
                <w:rStyle w:val="FootnoteReference"/>
                <w:rFonts w:ascii="Arial" w:eastAsia="Times New Roman" w:hAnsi="Arial" w:cs="Arial"/>
                <w:color w:val="000000"/>
                <w:sz w:val="21"/>
                <w:szCs w:val="21"/>
                <w:lang w:eastAsia="en-IE"/>
              </w:rPr>
              <w:footnoteReference w:id="2"/>
            </w:r>
          </w:p>
        </w:tc>
        <w:tc>
          <w:tcPr>
            <w:tcW w:w="1904" w:type="dxa"/>
            <w:tcBorders>
              <w:top w:val="single" w:sz="8" w:space="0" w:color="auto"/>
              <w:left w:val="nil"/>
              <w:bottom w:val="single" w:sz="8" w:space="0" w:color="auto"/>
              <w:right w:val="single" w:sz="8" w:space="0" w:color="auto"/>
            </w:tcBorders>
            <w:shd w:val="clear" w:color="auto" w:fill="auto"/>
            <w:hideMark/>
          </w:tcPr>
          <w:p w14:paraId="11A7D855" w14:textId="77777777" w:rsidR="003C72B7" w:rsidRPr="003C72B7" w:rsidRDefault="003C72B7" w:rsidP="00E33B86">
            <w:pPr>
              <w:spacing w:after="0" w:line="240" w:lineRule="auto"/>
              <w:rPr>
                <w:rFonts w:eastAsia="Times New Roman" w:cs="Arial"/>
                <w:b/>
                <w:bCs/>
                <w:color w:val="000000"/>
                <w:szCs w:val="21"/>
                <w:lang w:eastAsia="en-IE"/>
              </w:rPr>
            </w:pPr>
            <w:r w:rsidRPr="003C72B7">
              <w:rPr>
                <w:rFonts w:eastAsia="Times New Roman" w:cs="Arial"/>
                <w:b/>
                <w:bCs/>
                <w:color w:val="000000"/>
                <w:szCs w:val="21"/>
                <w:lang w:eastAsia="en-IE"/>
              </w:rPr>
              <w:t>Sick leave</w:t>
            </w:r>
          </w:p>
        </w:tc>
        <w:tc>
          <w:tcPr>
            <w:tcW w:w="3057" w:type="dxa"/>
            <w:tcBorders>
              <w:top w:val="single" w:sz="8" w:space="0" w:color="auto"/>
              <w:left w:val="nil"/>
              <w:bottom w:val="single" w:sz="8" w:space="0" w:color="auto"/>
              <w:right w:val="single" w:sz="8" w:space="0" w:color="auto"/>
            </w:tcBorders>
            <w:shd w:val="clear" w:color="auto" w:fill="auto"/>
            <w:hideMark/>
          </w:tcPr>
          <w:p w14:paraId="6F22F0AB" w14:textId="77777777" w:rsidR="003C72B7" w:rsidRPr="003C72B7" w:rsidRDefault="003C72B7" w:rsidP="00E33B86">
            <w:pPr>
              <w:spacing w:after="0" w:line="240" w:lineRule="auto"/>
              <w:rPr>
                <w:rFonts w:eastAsia="Times New Roman" w:cs="Arial"/>
                <w:b/>
                <w:bCs/>
                <w:color w:val="000000"/>
                <w:szCs w:val="21"/>
                <w:lang w:eastAsia="en-IE"/>
              </w:rPr>
            </w:pPr>
            <w:r w:rsidRPr="003C72B7">
              <w:rPr>
                <w:rFonts w:eastAsia="Times New Roman" w:cs="Arial"/>
                <w:b/>
                <w:bCs/>
                <w:color w:val="000000"/>
                <w:szCs w:val="21"/>
                <w:lang w:eastAsia="en-IE"/>
              </w:rPr>
              <w:t>Home working / remain available for working at home</w:t>
            </w:r>
            <w:r w:rsidRPr="003C72B7">
              <w:rPr>
                <w:rStyle w:val="FootnoteReference"/>
                <w:rFonts w:ascii="Arial" w:eastAsia="Times New Roman" w:hAnsi="Arial" w:cs="Arial"/>
                <w:color w:val="000000"/>
                <w:sz w:val="21"/>
                <w:szCs w:val="21"/>
                <w:lang w:eastAsia="en-IE"/>
              </w:rPr>
              <w:footnoteReference w:id="3"/>
            </w:r>
          </w:p>
        </w:tc>
        <w:tc>
          <w:tcPr>
            <w:tcW w:w="2268" w:type="dxa"/>
            <w:tcBorders>
              <w:top w:val="single" w:sz="8" w:space="0" w:color="auto"/>
              <w:left w:val="nil"/>
              <w:bottom w:val="single" w:sz="8" w:space="0" w:color="auto"/>
              <w:right w:val="single" w:sz="8" w:space="0" w:color="auto"/>
            </w:tcBorders>
            <w:shd w:val="clear" w:color="auto" w:fill="auto"/>
            <w:hideMark/>
          </w:tcPr>
          <w:p w14:paraId="2A77CE60" w14:textId="77777777" w:rsidR="003C72B7" w:rsidRPr="003C72B7" w:rsidRDefault="003C72B7" w:rsidP="00E33B86">
            <w:pPr>
              <w:spacing w:after="0" w:line="240" w:lineRule="auto"/>
              <w:rPr>
                <w:rFonts w:eastAsia="Times New Roman" w:cs="Arial"/>
                <w:b/>
                <w:bCs/>
                <w:color w:val="000000"/>
                <w:szCs w:val="21"/>
                <w:lang w:eastAsia="en-IE"/>
              </w:rPr>
            </w:pPr>
            <w:r w:rsidRPr="003C72B7">
              <w:rPr>
                <w:rFonts w:eastAsia="Times New Roman" w:cs="Arial"/>
                <w:b/>
                <w:bCs/>
                <w:color w:val="000000"/>
                <w:szCs w:val="21"/>
                <w:lang w:eastAsia="en-IE"/>
              </w:rPr>
              <w:t>Return to work premises</w:t>
            </w:r>
            <w:r w:rsidRPr="003C72B7">
              <w:rPr>
                <w:rStyle w:val="FootnoteReference"/>
                <w:rFonts w:ascii="Arial" w:eastAsia="Times New Roman" w:hAnsi="Arial" w:cs="Arial"/>
                <w:color w:val="000000"/>
                <w:sz w:val="21"/>
                <w:szCs w:val="21"/>
                <w:lang w:eastAsia="en-IE"/>
              </w:rPr>
              <w:footnoteReference w:id="4"/>
            </w:r>
          </w:p>
        </w:tc>
      </w:tr>
      <w:tr w:rsidR="003C72B7" w:rsidRPr="003C72B7" w14:paraId="01A50938" w14:textId="77777777" w:rsidTr="00E33B86">
        <w:trPr>
          <w:trHeight w:val="1560"/>
        </w:trPr>
        <w:tc>
          <w:tcPr>
            <w:tcW w:w="567" w:type="dxa"/>
            <w:tcBorders>
              <w:top w:val="nil"/>
              <w:left w:val="single" w:sz="8" w:space="0" w:color="auto"/>
              <w:bottom w:val="single" w:sz="8" w:space="0" w:color="auto"/>
              <w:right w:val="single" w:sz="8" w:space="0" w:color="auto"/>
            </w:tcBorders>
          </w:tcPr>
          <w:p w14:paraId="7C7D83C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1</w:t>
            </w:r>
          </w:p>
        </w:tc>
        <w:tc>
          <w:tcPr>
            <w:tcW w:w="2718" w:type="dxa"/>
            <w:tcBorders>
              <w:top w:val="nil"/>
              <w:left w:val="single" w:sz="8" w:space="0" w:color="auto"/>
              <w:bottom w:val="single" w:sz="8" w:space="0" w:color="auto"/>
              <w:right w:val="single" w:sz="8" w:space="0" w:color="auto"/>
            </w:tcBorders>
            <w:shd w:val="clear" w:color="auto" w:fill="auto"/>
            <w:hideMark/>
          </w:tcPr>
          <w:p w14:paraId="763469D6"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COVID-19 symptoms</w:t>
            </w:r>
            <w:r w:rsidRPr="003C72B7">
              <w:rPr>
                <w:rFonts w:eastAsia="Times New Roman" w:cs="Arial"/>
                <w:color w:val="000000"/>
                <w:szCs w:val="21"/>
                <w:lang w:eastAsia="en-IE"/>
              </w:rPr>
              <w:t xml:space="preserve"> – employee is awaiting medical assessment to determine if test is required</w:t>
            </w:r>
          </w:p>
        </w:tc>
        <w:tc>
          <w:tcPr>
            <w:tcW w:w="2811" w:type="dxa"/>
            <w:tcBorders>
              <w:top w:val="nil"/>
              <w:left w:val="nil"/>
              <w:bottom w:val="single" w:sz="8" w:space="0" w:color="auto"/>
              <w:right w:val="single" w:sz="8" w:space="0" w:color="auto"/>
            </w:tcBorders>
            <w:shd w:val="clear" w:color="auto" w:fill="auto"/>
            <w:hideMark/>
          </w:tcPr>
          <w:p w14:paraId="53CD382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Self-isolate until outcome known</w:t>
            </w:r>
          </w:p>
        </w:tc>
        <w:tc>
          <w:tcPr>
            <w:tcW w:w="2126" w:type="dxa"/>
            <w:tcBorders>
              <w:top w:val="nil"/>
              <w:left w:val="nil"/>
              <w:bottom w:val="single" w:sz="8" w:space="0" w:color="auto"/>
              <w:right w:val="single" w:sz="8" w:space="0" w:color="auto"/>
            </w:tcBorders>
            <w:shd w:val="clear" w:color="auto" w:fill="auto"/>
            <w:hideMark/>
          </w:tcPr>
          <w:p w14:paraId="02EFB198"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Yes - until outcome known, then assess and follow subsequent advice (see below scenarios)</w:t>
            </w:r>
          </w:p>
        </w:tc>
        <w:tc>
          <w:tcPr>
            <w:tcW w:w="1904" w:type="dxa"/>
            <w:tcBorders>
              <w:top w:val="nil"/>
              <w:left w:val="nil"/>
              <w:bottom w:val="single" w:sz="8" w:space="0" w:color="auto"/>
              <w:right w:val="single" w:sz="8" w:space="0" w:color="auto"/>
            </w:tcBorders>
            <w:shd w:val="clear" w:color="auto" w:fill="auto"/>
            <w:hideMark/>
          </w:tcPr>
          <w:p w14:paraId="407CD901"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109DCB78"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2268" w:type="dxa"/>
            <w:tcBorders>
              <w:top w:val="nil"/>
              <w:left w:val="nil"/>
              <w:bottom w:val="single" w:sz="8" w:space="0" w:color="auto"/>
              <w:right w:val="single" w:sz="8" w:space="0" w:color="auto"/>
            </w:tcBorders>
            <w:shd w:val="clear" w:color="auto" w:fill="auto"/>
            <w:hideMark/>
          </w:tcPr>
          <w:p w14:paraId="10936562"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Cannot be determined until outcome known (see other scenarios) </w:t>
            </w:r>
          </w:p>
        </w:tc>
      </w:tr>
      <w:tr w:rsidR="003C72B7" w:rsidRPr="003C72B7" w14:paraId="4D630649" w14:textId="77777777" w:rsidTr="00E33B86">
        <w:trPr>
          <w:trHeight w:val="1250"/>
        </w:trPr>
        <w:tc>
          <w:tcPr>
            <w:tcW w:w="567" w:type="dxa"/>
            <w:tcBorders>
              <w:top w:val="nil"/>
              <w:left w:val="single" w:sz="8" w:space="0" w:color="auto"/>
              <w:bottom w:val="single" w:sz="8" w:space="0" w:color="auto"/>
              <w:right w:val="single" w:sz="8" w:space="0" w:color="auto"/>
            </w:tcBorders>
          </w:tcPr>
          <w:p w14:paraId="335F47B1"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2</w:t>
            </w:r>
          </w:p>
        </w:tc>
        <w:tc>
          <w:tcPr>
            <w:tcW w:w="2718" w:type="dxa"/>
            <w:tcBorders>
              <w:top w:val="nil"/>
              <w:left w:val="single" w:sz="8" w:space="0" w:color="auto"/>
              <w:bottom w:val="single" w:sz="8" w:space="0" w:color="auto"/>
              <w:right w:val="single" w:sz="8" w:space="0" w:color="auto"/>
            </w:tcBorders>
            <w:shd w:val="clear" w:color="auto" w:fill="auto"/>
            <w:hideMark/>
          </w:tcPr>
          <w:p w14:paraId="694E1A6E"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COVID-19 symptoms</w:t>
            </w:r>
            <w:r w:rsidRPr="003C72B7">
              <w:rPr>
                <w:rFonts w:eastAsia="Times New Roman" w:cs="Arial"/>
                <w:color w:val="000000"/>
                <w:szCs w:val="21"/>
                <w:lang w:eastAsia="en-IE"/>
              </w:rPr>
              <w:t xml:space="preserve"> – employee is advised to self-isolate and go for a test</w:t>
            </w:r>
          </w:p>
        </w:tc>
        <w:tc>
          <w:tcPr>
            <w:tcW w:w="2811" w:type="dxa"/>
            <w:tcBorders>
              <w:top w:val="nil"/>
              <w:left w:val="nil"/>
              <w:bottom w:val="single" w:sz="8" w:space="0" w:color="auto"/>
              <w:right w:val="single" w:sz="8" w:space="0" w:color="auto"/>
            </w:tcBorders>
            <w:shd w:val="clear" w:color="auto" w:fill="auto"/>
            <w:hideMark/>
          </w:tcPr>
          <w:p w14:paraId="7458DE17"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Self-isolate, attend for test, wait for results</w:t>
            </w:r>
          </w:p>
        </w:tc>
        <w:tc>
          <w:tcPr>
            <w:tcW w:w="2126" w:type="dxa"/>
            <w:tcBorders>
              <w:top w:val="nil"/>
              <w:left w:val="nil"/>
              <w:bottom w:val="single" w:sz="8" w:space="0" w:color="auto"/>
              <w:right w:val="single" w:sz="8" w:space="0" w:color="auto"/>
            </w:tcBorders>
            <w:shd w:val="clear" w:color="auto" w:fill="auto"/>
            <w:hideMark/>
          </w:tcPr>
          <w:p w14:paraId="104CFEB6"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Yes - until test results known then follow subsequent advice (see below scenarios)</w:t>
            </w:r>
          </w:p>
        </w:tc>
        <w:tc>
          <w:tcPr>
            <w:tcW w:w="1904" w:type="dxa"/>
            <w:tcBorders>
              <w:top w:val="nil"/>
              <w:left w:val="nil"/>
              <w:bottom w:val="single" w:sz="8" w:space="0" w:color="auto"/>
              <w:right w:val="single" w:sz="8" w:space="0" w:color="auto"/>
            </w:tcBorders>
            <w:shd w:val="clear" w:color="auto" w:fill="auto"/>
            <w:hideMark/>
          </w:tcPr>
          <w:p w14:paraId="74D44463"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 - may apply after negative test result</w:t>
            </w:r>
          </w:p>
        </w:tc>
        <w:tc>
          <w:tcPr>
            <w:tcW w:w="3057" w:type="dxa"/>
            <w:tcBorders>
              <w:top w:val="nil"/>
              <w:left w:val="nil"/>
              <w:bottom w:val="single" w:sz="8" w:space="0" w:color="auto"/>
              <w:right w:val="single" w:sz="8" w:space="0" w:color="auto"/>
            </w:tcBorders>
            <w:shd w:val="clear" w:color="auto" w:fill="auto"/>
            <w:hideMark/>
          </w:tcPr>
          <w:p w14:paraId="0E50739E"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2268" w:type="dxa"/>
            <w:tcBorders>
              <w:top w:val="nil"/>
              <w:left w:val="nil"/>
              <w:bottom w:val="single" w:sz="8" w:space="0" w:color="auto"/>
              <w:right w:val="single" w:sz="8" w:space="0" w:color="auto"/>
            </w:tcBorders>
            <w:shd w:val="clear" w:color="auto" w:fill="auto"/>
            <w:hideMark/>
          </w:tcPr>
          <w:p w14:paraId="3F702C5F"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Cannot be determined until outcome known (see other scenarios)</w:t>
            </w:r>
          </w:p>
        </w:tc>
      </w:tr>
      <w:tr w:rsidR="003C72B7" w:rsidRPr="003C72B7" w14:paraId="25B2B994" w14:textId="77777777" w:rsidTr="00E33B86">
        <w:trPr>
          <w:trHeight w:val="940"/>
        </w:trPr>
        <w:tc>
          <w:tcPr>
            <w:tcW w:w="567" w:type="dxa"/>
            <w:tcBorders>
              <w:top w:val="nil"/>
              <w:left w:val="single" w:sz="8" w:space="0" w:color="auto"/>
              <w:bottom w:val="single" w:sz="8" w:space="0" w:color="auto"/>
              <w:right w:val="single" w:sz="8" w:space="0" w:color="auto"/>
            </w:tcBorders>
          </w:tcPr>
          <w:p w14:paraId="6AF50D3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3</w:t>
            </w:r>
          </w:p>
        </w:tc>
        <w:tc>
          <w:tcPr>
            <w:tcW w:w="2718" w:type="dxa"/>
            <w:tcBorders>
              <w:top w:val="nil"/>
              <w:left w:val="single" w:sz="8" w:space="0" w:color="auto"/>
              <w:bottom w:val="single" w:sz="8" w:space="0" w:color="auto"/>
              <w:right w:val="single" w:sz="8" w:space="0" w:color="auto"/>
            </w:tcBorders>
            <w:shd w:val="clear" w:color="auto" w:fill="auto"/>
            <w:hideMark/>
          </w:tcPr>
          <w:p w14:paraId="5607CF2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COVID-19 symptoms</w:t>
            </w:r>
            <w:r w:rsidRPr="003C72B7">
              <w:rPr>
                <w:rFonts w:eastAsia="Times New Roman" w:cs="Arial"/>
                <w:color w:val="000000"/>
                <w:szCs w:val="21"/>
                <w:lang w:eastAsia="en-IE"/>
              </w:rPr>
              <w:t xml:space="preserve"> – employee received positive test result and is unwell</w:t>
            </w:r>
          </w:p>
        </w:tc>
        <w:tc>
          <w:tcPr>
            <w:tcW w:w="2811" w:type="dxa"/>
            <w:tcBorders>
              <w:top w:val="nil"/>
              <w:left w:val="nil"/>
              <w:bottom w:val="single" w:sz="8" w:space="0" w:color="auto"/>
              <w:right w:val="single" w:sz="8" w:space="0" w:color="auto"/>
            </w:tcBorders>
            <w:shd w:val="clear" w:color="auto" w:fill="auto"/>
            <w:hideMark/>
          </w:tcPr>
          <w:p w14:paraId="04A276B7"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Self-isolate until 10 days from onset of symptoms and last 5 days fever free</w:t>
            </w:r>
          </w:p>
        </w:tc>
        <w:tc>
          <w:tcPr>
            <w:tcW w:w="2126" w:type="dxa"/>
            <w:tcBorders>
              <w:top w:val="nil"/>
              <w:left w:val="nil"/>
              <w:bottom w:val="single" w:sz="8" w:space="0" w:color="auto"/>
              <w:right w:val="single" w:sz="8" w:space="0" w:color="auto"/>
            </w:tcBorders>
            <w:shd w:val="clear" w:color="auto" w:fill="auto"/>
            <w:hideMark/>
          </w:tcPr>
          <w:p w14:paraId="67B10DC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Yes - until 10 days from onset of symptoms and last 5 days fever free </w:t>
            </w:r>
          </w:p>
        </w:tc>
        <w:tc>
          <w:tcPr>
            <w:tcW w:w="1904" w:type="dxa"/>
            <w:tcBorders>
              <w:top w:val="nil"/>
              <w:left w:val="nil"/>
              <w:bottom w:val="single" w:sz="8" w:space="0" w:color="auto"/>
              <w:right w:val="single" w:sz="8" w:space="0" w:color="auto"/>
            </w:tcBorders>
            <w:shd w:val="clear" w:color="auto" w:fill="auto"/>
            <w:hideMark/>
          </w:tcPr>
          <w:p w14:paraId="0E69F66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121E1A2C"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2268" w:type="dxa"/>
            <w:tcBorders>
              <w:top w:val="nil"/>
              <w:left w:val="nil"/>
              <w:bottom w:val="single" w:sz="8" w:space="0" w:color="auto"/>
              <w:right w:val="single" w:sz="8" w:space="0" w:color="auto"/>
            </w:tcBorders>
            <w:shd w:val="clear" w:color="auto" w:fill="auto"/>
            <w:hideMark/>
          </w:tcPr>
          <w:p w14:paraId="27DEB42C" w14:textId="77777777" w:rsidR="003C72B7" w:rsidRPr="003C72B7" w:rsidRDefault="003C72B7" w:rsidP="00E33B86">
            <w:pPr>
              <w:spacing w:after="0" w:line="240" w:lineRule="auto"/>
              <w:rPr>
                <w:rFonts w:cs="Arial"/>
                <w:szCs w:val="21"/>
              </w:rPr>
            </w:pPr>
            <w:r w:rsidRPr="003C72B7">
              <w:rPr>
                <w:rFonts w:eastAsia="Times New Roman" w:cs="Arial"/>
                <w:color w:val="000000"/>
                <w:szCs w:val="21"/>
                <w:lang w:eastAsia="en-IE"/>
              </w:rPr>
              <w:t xml:space="preserve">After 10 days from onset of symptoms and 5 days fever free </w:t>
            </w:r>
            <w:r w:rsidRPr="003C72B7">
              <w:rPr>
                <w:rFonts w:cs="Arial"/>
                <w:szCs w:val="21"/>
              </w:rPr>
              <w:t>(which may run concurrently)</w:t>
            </w:r>
          </w:p>
        </w:tc>
      </w:tr>
      <w:tr w:rsidR="003C72B7" w:rsidRPr="003C72B7" w14:paraId="0A79DC58" w14:textId="77777777" w:rsidTr="00E33B86">
        <w:trPr>
          <w:trHeight w:val="1560"/>
        </w:trPr>
        <w:tc>
          <w:tcPr>
            <w:tcW w:w="567" w:type="dxa"/>
            <w:tcBorders>
              <w:top w:val="nil"/>
              <w:left w:val="single" w:sz="8" w:space="0" w:color="auto"/>
              <w:bottom w:val="single" w:sz="8" w:space="0" w:color="auto"/>
              <w:right w:val="single" w:sz="8" w:space="0" w:color="auto"/>
            </w:tcBorders>
          </w:tcPr>
          <w:p w14:paraId="54862214"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lastRenderedPageBreak/>
              <w:t>4</w:t>
            </w:r>
          </w:p>
        </w:tc>
        <w:tc>
          <w:tcPr>
            <w:tcW w:w="2718" w:type="dxa"/>
            <w:tcBorders>
              <w:top w:val="nil"/>
              <w:left w:val="single" w:sz="8" w:space="0" w:color="auto"/>
              <w:bottom w:val="single" w:sz="8" w:space="0" w:color="auto"/>
              <w:right w:val="single" w:sz="8" w:space="0" w:color="auto"/>
            </w:tcBorders>
            <w:shd w:val="clear" w:color="auto" w:fill="auto"/>
            <w:hideMark/>
          </w:tcPr>
          <w:p w14:paraId="38D645C3"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b/>
                <w:szCs w:val="21"/>
                <w:lang w:eastAsia="en-IE"/>
              </w:rPr>
              <w:t>COVID-19 symptoms</w:t>
            </w:r>
            <w:r w:rsidRPr="003C72B7">
              <w:rPr>
                <w:rFonts w:eastAsia="Times New Roman" w:cs="Arial"/>
                <w:szCs w:val="21"/>
                <w:lang w:eastAsia="en-IE"/>
              </w:rPr>
              <w:t xml:space="preserve"> – employee received negative test result, but has been advised to attend for a second test </w:t>
            </w:r>
          </w:p>
        </w:tc>
        <w:tc>
          <w:tcPr>
            <w:tcW w:w="2811" w:type="dxa"/>
            <w:tcBorders>
              <w:top w:val="nil"/>
              <w:left w:val="nil"/>
              <w:bottom w:val="single" w:sz="8" w:space="0" w:color="auto"/>
              <w:right w:val="single" w:sz="8" w:space="0" w:color="auto"/>
            </w:tcBorders>
            <w:shd w:val="clear" w:color="auto" w:fill="auto"/>
            <w:hideMark/>
          </w:tcPr>
          <w:p w14:paraId="0F3F2448"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Continue to self-isolate until 2nd test results knowns</w:t>
            </w:r>
          </w:p>
        </w:tc>
        <w:tc>
          <w:tcPr>
            <w:tcW w:w="2126" w:type="dxa"/>
            <w:tcBorders>
              <w:top w:val="nil"/>
              <w:left w:val="nil"/>
              <w:bottom w:val="single" w:sz="8" w:space="0" w:color="auto"/>
              <w:right w:val="single" w:sz="8" w:space="0" w:color="auto"/>
            </w:tcBorders>
            <w:shd w:val="clear" w:color="auto" w:fill="auto"/>
            <w:hideMark/>
          </w:tcPr>
          <w:p w14:paraId="045F9ADA"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Yes - review after 2nd test results known</w:t>
            </w:r>
          </w:p>
        </w:tc>
        <w:tc>
          <w:tcPr>
            <w:tcW w:w="1904" w:type="dxa"/>
            <w:tcBorders>
              <w:top w:val="nil"/>
              <w:left w:val="nil"/>
              <w:bottom w:val="single" w:sz="8" w:space="0" w:color="auto"/>
              <w:right w:val="single" w:sz="8" w:space="0" w:color="auto"/>
            </w:tcBorders>
            <w:shd w:val="clear" w:color="auto" w:fill="auto"/>
            <w:hideMark/>
          </w:tcPr>
          <w:p w14:paraId="62C4559D"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 – review after 2</w:t>
            </w:r>
            <w:r w:rsidRPr="003C72B7">
              <w:rPr>
                <w:rFonts w:eastAsia="Times New Roman" w:cs="Arial"/>
                <w:szCs w:val="21"/>
                <w:vertAlign w:val="superscript"/>
                <w:lang w:eastAsia="en-IE"/>
              </w:rPr>
              <w:t>nd</w:t>
            </w:r>
            <w:r w:rsidRPr="003C72B7">
              <w:rPr>
                <w:rFonts w:eastAsia="Times New Roman" w:cs="Arial"/>
                <w:szCs w:val="21"/>
                <w:lang w:eastAsia="en-IE"/>
              </w:rPr>
              <w:t xml:space="preserve"> test result known</w:t>
            </w:r>
          </w:p>
        </w:tc>
        <w:tc>
          <w:tcPr>
            <w:tcW w:w="3057" w:type="dxa"/>
            <w:tcBorders>
              <w:top w:val="nil"/>
              <w:left w:val="nil"/>
              <w:bottom w:val="single" w:sz="8" w:space="0" w:color="auto"/>
              <w:right w:val="single" w:sz="8" w:space="0" w:color="auto"/>
            </w:tcBorders>
            <w:shd w:val="clear" w:color="auto" w:fill="auto"/>
            <w:hideMark/>
          </w:tcPr>
          <w:p w14:paraId="21155F9F"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2268" w:type="dxa"/>
            <w:tcBorders>
              <w:top w:val="nil"/>
              <w:left w:val="nil"/>
              <w:bottom w:val="single" w:sz="8" w:space="0" w:color="auto"/>
              <w:right w:val="single" w:sz="8" w:space="0" w:color="auto"/>
            </w:tcBorders>
            <w:shd w:val="clear" w:color="auto" w:fill="auto"/>
            <w:hideMark/>
          </w:tcPr>
          <w:p w14:paraId="4C022CB4"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Cannot be determined until outcome known (see other scenarios)</w:t>
            </w:r>
          </w:p>
        </w:tc>
      </w:tr>
      <w:tr w:rsidR="003C72B7" w:rsidRPr="003C72B7" w14:paraId="59DD144E" w14:textId="77777777" w:rsidTr="00E33B86">
        <w:trPr>
          <w:trHeight w:val="1815"/>
        </w:trPr>
        <w:tc>
          <w:tcPr>
            <w:tcW w:w="567" w:type="dxa"/>
            <w:tcBorders>
              <w:top w:val="nil"/>
              <w:left w:val="single" w:sz="8" w:space="0" w:color="auto"/>
              <w:bottom w:val="single" w:sz="8" w:space="0" w:color="auto"/>
              <w:right w:val="single" w:sz="8" w:space="0" w:color="auto"/>
            </w:tcBorders>
          </w:tcPr>
          <w:p w14:paraId="0006E57A"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5</w:t>
            </w:r>
          </w:p>
        </w:tc>
        <w:tc>
          <w:tcPr>
            <w:tcW w:w="2718" w:type="dxa"/>
            <w:tcBorders>
              <w:top w:val="nil"/>
              <w:left w:val="single" w:sz="8" w:space="0" w:color="auto"/>
              <w:bottom w:val="single" w:sz="8" w:space="0" w:color="auto"/>
              <w:right w:val="single" w:sz="8" w:space="0" w:color="auto"/>
            </w:tcBorders>
            <w:shd w:val="clear" w:color="auto" w:fill="auto"/>
            <w:hideMark/>
          </w:tcPr>
          <w:p w14:paraId="239E3411"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b/>
                <w:szCs w:val="21"/>
                <w:lang w:eastAsia="en-IE"/>
              </w:rPr>
              <w:t>COVID-19 symptoms</w:t>
            </w:r>
            <w:r w:rsidRPr="003C72B7">
              <w:rPr>
                <w:rFonts w:eastAsia="Times New Roman" w:cs="Arial"/>
                <w:szCs w:val="21"/>
                <w:lang w:eastAsia="en-IE"/>
              </w:rPr>
              <w:t xml:space="preserve"> – employee advised to self-isolate and subsequent negative test result</w:t>
            </w:r>
          </w:p>
        </w:tc>
        <w:tc>
          <w:tcPr>
            <w:tcW w:w="2811" w:type="dxa"/>
            <w:tcBorders>
              <w:top w:val="nil"/>
              <w:left w:val="nil"/>
              <w:bottom w:val="single" w:sz="8" w:space="0" w:color="auto"/>
              <w:right w:val="single" w:sz="8" w:space="0" w:color="auto"/>
            </w:tcBorders>
            <w:shd w:val="clear" w:color="auto" w:fill="auto"/>
            <w:hideMark/>
          </w:tcPr>
          <w:p w14:paraId="0740333E"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Continue to self-isolate until 48 hours after symptoms have resolved</w:t>
            </w:r>
          </w:p>
        </w:tc>
        <w:tc>
          <w:tcPr>
            <w:tcW w:w="2126" w:type="dxa"/>
            <w:tcBorders>
              <w:top w:val="nil"/>
              <w:left w:val="nil"/>
              <w:bottom w:val="single" w:sz="8" w:space="0" w:color="auto"/>
              <w:right w:val="single" w:sz="8" w:space="0" w:color="auto"/>
            </w:tcBorders>
            <w:shd w:val="clear" w:color="auto" w:fill="auto"/>
            <w:hideMark/>
          </w:tcPr>
          <w:p w14:paraId="44FA8214"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Yes - up until date of negative test</w:t>
            </w:r>
          </w:p>
        </w:tc>
        <w:tc>
          <w:tcPr>
            <w:tcW w:w="1904" w:type="dxa"/>
            <w:tcBorders>
              <w:top w:val="nil"/>
              <w:left w:val="nil"/>
              <w:bottom w:val="single" w:sz="8" w:space="0" w:color="auto"/>
              <w:right w:val="single" w:sz="8" w:space="0" w:color="auto"/>
            </w:tcBorders>
            <w:shd w:val="clear" w:color="auto" w:fill="auto"/>
            <w:hideMark/>
          </w:tcPr>
          <w:p w14:paraId="595D07B7"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Yes - after date of negative test if employee continues to be unwell</w:t>
            </w:r>
          </w:p>
        </w:tc>
        <w:tc>
          <w:tcPr>
            <w:tcW w:w="3057" w:type="dxa"/>
            <w:tcBorders>
              <w:top w:val="nil"/>
              <w:left w:val="nil"/>
              <w:bottom w:val="single" w:sz="8" w:space="0" w:color="auto"/>
              <w:right w:val="single" w:sz="8" w:space="0" w:color="auto"/>
            </w:tcBorders>
            <w:shd w:val="clear" w:color="auto" w:fill="auto"/>
            <w:hideMark/>
          </w:tcPr>
          <w:p w14:paraId="60FDD823"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Where the employee is well, symptoms have resolved and awaiting the end of the 48-hour period - they can work from home/remain available for work for that period.</w:t>
            </w:r>
          </w:p>
        </w:tc>
        <w:tc>
          <w:tcPr>
            <w:tcW w:w="2268" w:type="dxa"/>
            <w:tcBorders>
              <w:top w:val="nil"/>
              <w:left w:val="nil"/>
              <w:bottom w:val="single" w:sz="8" w:space="0" w:color="auto"/>
              <w:right w:val="single" w:sz="8" w:space="0" w:color="auto"/>
            </w:tcBorders>
            <w:shd w:val="clear" w:color="auto" w:fill="auto"/>
            <w:hideMark/>
          </w:tcPr>
          <w:p w14:paraId="05599CB2"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48 hours after symptom free</w:t>
            </w:r>
          </w:p>
        </w:tc>
      </w:tr>
      <w:tr w:rsidR="003C72B7" w:rsidRPr="003C72B7" w14:paraId="685F9F1A" w14:textId="77777777" w:rsidTr="00E33B86">
        <w:trPr>
          <w:trHeight w:val="1815"/>
        </w:trPr>
        <w:tc>
          <w:tcPr>
            <w:tcW w:w="567" w:type="dxa"/>
            <w:tcBorders>
              <w:top w:val="nil"/>
              <w:left w:val="single" w:sz="8" w:space="0" w:color="auto"/>
              <w:bottom w:val="single" w:sz="8" w:space="0" w:color="auto"/>
              <w:right w:val="single" w:sz="8" w:space="0" w:color="auto"/>
            </w:tcBorders>
          </w:tcPr>
          <w:p w14:paraId="1160E4A8"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6</w:t>
            </w:r>
          </w:p>
        </w:tc>
        <w:tc>
          <w:tcPr>
            <w:tcW w:w="2718" w:type="dxa"/>
            <w:tcBorders>
              <w:top w:val="nil"/>
              <w:left w:val="single" w:sz="8" w:space="0" w:color="auto"/>
              <w:bottom w:val="single" w:sz="8" w:space="0" w:color="auto"/>
              <w:right w:val="single" w:sz="8" w:space="0" w:color="auto"/>
            </w:tcBorders>
            <w:shd w:val="clear" w:color="auto" w:fill="auto"/>
          </w:tcPr>
          <w:p w14:paraId="4D30BF39" w14:textId="77777777" w:rsidR="003C72B7" w:rsidRPr="003C72B7" w:rsidRDefault="003C72B7" w:rsidP="00E33B86">
            <w:pPr>
              <w:spacing w:after="0" w:line="240" w:lineRule="auto"/>
              <w:rPr>
                <w:rFonts w:eastAsia="Times New Roman" w:cs="Arial"/>
                <w:b/>
                <w:szCs w:val="21"/>
                <w:lang w:eastAsia="en-IE"/>
              </w:rPr>
            </w:pPr>
            <w:r w:rsidRPr="003C72B7">
              <w:rPr>
                <w:rFonts w:eastAsia="Times New Roman" w:cs="Arial"/>
                <w:b/>
                <w:szCs w:val="21"/>
                <w:lang w:eastAsia="en-IE"/>
              </w:rPr>
              <w:t xml:space="preserve">Employee is concerned </w:t>
            </w:r>
            <w:r w:rsidRPr="003C72B7">
              <w:rPr>
                <w:rFonts w:eastAsia="Times New Roman" w:cs="Arial"/>
                <w:szCs w:val="21"/>
                <w:lang w:eastAsia="en-IE"/>
              </w:rPr>
              <w:t xml:space="preserve">they have COVID-19 symptoms and they are </w:t>
            </w:r>
            <w:r w:rsidRPr="003C72B7">
              <w:rPr>
                <w:rFonts w:eastAsia="Times New Roman" w:cs="Arial"/>
                <w:b/>
                <w:bCs/>
                <w:szCs w:val="21"/>
                <w:lang w:eastAsia="en-IE"/>
              </w:rPr>
              <w:t xml:space="preserve">not well enough to work, </w:t>
            </w:r>
            <w:r w:rsidRPr="003C72B7">
              <w:rPr>
                <w:rFonts w:eastAsia="Times New Roman" w:cs="Arial"/>
                <w:bCs/>
                <w:szCs w:val="21"/>
                <w:lang w:eastAsia="en-IE"/>
              </w:rPr>
              <w:t>but GP advises that they</w:t>
            </w:r>
            <w:r w:rsidRPr="003C72B7">
              <w:rPr>
                <w:rFonts w:eastAsia="Times New Roman" w:cs="Arial"/>
                <w:b/>
                <w:bCs/>
                <w:szCs w:val="21"/>
                <w:lang w:eastAsia="en-IE"/>
              </w:rPr>
              <w:t xml:space="preserve"> do not meet the criteria for COVID testing</w:t>
            </w:r>
          </w:p>
        </w:tc>
        <w:tc>
          <w:tcPr>
            <w:tcW w:w="2811" w:type="dxa"/>
            <w:tcBorders>
              <w:top w:val="nil"/>
              <w:left w:val="nil"/>
              <w:bottom w:val="single" w:sz="8" w:space="0" w:color="auto"/>
              <w:right w:val="single" w:sz="8" w:space="0" w:color="auto"/>
            </w:tcBorders>
            <w:shd w:val="clear" w:color="auto" w:fill="auto"/>
          </w:tcPr>
          <w:p w14:paraId="6224BE67"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GP may advise to restrict movements until 48 hours after symptoms have resolved.</w:t>
            </w:r>
          </w:p>
        </w:tc>
        <w:tc>
          <w:tcPr>
            <w:tcW w:w="2126" w:type="dxa"/>
            <w:tcBorders>
              <w:top w:val="nil"/>
              <w:left w:val="nil"/>
              <w:bottom w:val="single" w:sz="8" w:space="0" w:color="auto"/>
              <w:right w:val="single" w:sz="8" w:space="0" w:color="auto"/>
            </w:tcBorders>
            <w:shd w:val="clear" w:color="auto" w:fill="auto"/>
          </w:tcPr>
          <w:p w14:paraId="36A9674F"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1904" w:type="dxa"/>
            <w:tcBorders>
              <w:top w:val="nil"/>
              <w:left w:val="nil"/>
              <w:bottom w:val="single" w:sz="8" w:space="0" w:color="auto"/>
              <w:right w:val="single" w:sz="8" w:space="0" w:color="auto"/>
            </w:tcBorders>
            <w:shd w:val="clear" w:color="auto" w:fill="auto"/>
          </w:tcPr>
          <w:p w14:paraId="1BED1F23"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 xml:space="preserve">Yes - where the person has been advised that they do not meet the criteria for testing for COVID. </w:t>
            </w:r>
          </w:p>
        </w:tc>
        <w:tc>
          <w:tcPr>
            <w:tcW w:w="3057" w:type="dxa"/>
            <w:tcBorders>
              <w:top w:val="nil"/>
              <w:left w:val="nil"/>
              <w:bottom w:val="single" w:sz="8" w:space="0" w:color="auto"/>
              <w:right w:val="single" w:sz="8" w:space="0" w:color="auto"/>
            </w:tcBorders>
            <w:shd w:val="clear" w:color="auto" w:fill="auto"/>
          </w:tcPr>
          <w:p w14:paraId="72D04898"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2268" w:type="dxa"/>
            <w:tcBorders>
              <w:top w:val="nil"/>
              <w:left w:val="nil"/>
              <w:bottom w:val="single" w:sz="8" w:space="0" w:color="auto"/>
              <w:right w:val="single" w:sz="8" w:space="0" w:color="auto"/>
            </w:tcBorders>
            <w:shd w:val="clear" w:color="auto" w:fill="auto"/>
          </w:tcPr>
          <w:p w14:paraId="3B7DE8FA"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On advice of GP</w:t>
            </w:r>
          </w:p>
        </w:tc>
      </w:tr>
      <w:tr w:rsidR="003C72B7" w:rsidRPr="003C72B7" w14:paraId="510A668B" w14:textId="77777777" w:rsidTr="00E33B86">
        <w:trPr>
          <w:trHeight w:val="2541"/>
        </w:trPr>
        <w:tc>
          <w:tcPr>
            <w:tcW w:w="567" w:type="dxa"/>
            <w:tcBorders>
              <w:top w:val="nil"/>
              <w:left w:val="single" w:sz="8" w:space="0" w:color="auto"/>
              <w:bottom w:val="single" w:sz="8" w:space="0" w:color="auto"/>
              <w:right w:val="single" w:sz="8" w:space="0" w:color="auto"/>
            </w:tcBorders>
          </w:tcPr>
          <w:p w14:paraId="376791F2"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7</w:t>
            </w:r>
          </w:p>
        </w:tc>
        <w:tc>
          <w:tcPr>
            <w:tcW w:w="2718" w:type="dxa"/>
            <w:tcBorders>
              <w:top w:val="nil"/>
              <w:left w:val="single" w:sz="8" w:space="0" w:color="auto"/>
              <w:bottom w:val="single" w:sz="8" w:space="0" w:color="auto"/>
              <w:right w:val="single" w:sz="8" w:space="0" w:color="auto"/>
            </w:tcBorders>
            <w:shd w:val="clear" w:color="auto" w:fill="auto"/>
            <w:hideMark/>
          </w:tcPr>
          <w:p w14:paraId="1B56C12A"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b/>
                <w:szCs w:val="21"/>
                <w:lang w:eastAsia="en-IE"/>
              </w:rPr>
              <w:t>Close contact</w:t>
            </w:r>
            <w:r w:rsidRPr="003C72B7">
              <w:rPr>
                <w:rFonts w:eastAsia="Times New Roman" w:cs="Arial"/>
                <w:szCs w:val="21"/>
                <w:lang w:eastAsia="en-IE"/>
              </w:rPr>
              <w:t xml:space="preserve"> – </w:t>
            </w:r>
          </w:p>
          <w:p w14:paraId="6A3D3056"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 xml:space="preserve">Employee has been advised by contact tracers that they are a </w:t>
            </w:r>
            <w:r w:rsidRPr="003C72B7">
              <w:rPr>
                <w:rFonts w:eastAsia="Times New Roman" w:cs="Arial"/>
                <w:b/>
                <w:szCs w:val="21"/>
                <w:lang w:eastAsia="en-IE"/>
              </w:rPr>
              <w:t>close contact</w:t>
            </w:r>
            <w:r w:rsidRPr="003C72B7">
              <w:rPr>
                <w:rFonts w:eastAsia="Times New Roman" w:cs="Arial"/>
                <w:szCs w:val="21"/>
                <w:lang w:eastAsia="en-IE"/>
              </w:rPr>
              <w:t xml:space="preserve"> of a confirmed COVID-19 case – and the employee has </w:t>
            </w:r>
            <w:r w:rsidRPr="003C72B7">
              <w:rPr>
                <w:rFonts w:eastAsia="Times New Roman" w:cs="Arial"/>
                <w:b/>
                <w:szCs w:val="21"/>
                <w:lang w:eastAsia="en-IE"/>
              </w:rPr>
              <w:t>no symptoms</w:t>
            </w:r>
          </w:p>
        </w:tc>
        <w:tc>
          <w:tcPr>
            <w:tcW w:w="2811" w:type="dxa"/>
            <w:tcBorders>
              <w:top w:val="nil"/>
              <w:left w:val="nil"/>
              <w:bottom w:val="single" w:sz="8" w:space="0" w:color="auto"/>
              <w:right w:val="single" w:sz="8" w:space="0" w:color="auto"/>
            </w:tcBorders>
            <w:shd w:val="clear" w:color="auto" w:fill="auto"/>
            <w:hideMark/>
          </w:tcPr>
          <w:p w14:paraId="48744967"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 xml:space="preserve">If the employee is the close contact of a confirmed case and they have no symptoms they need to restrict their movements and get tested. </w:t>
            </w:r>
          </w:p>
          <w:p w14:paraId="3030DF6B" w14:textId="77777777" w:rsidR="003C72B7" w:rsidRPr="003C72B7" w:rsidRDefault="003C72B7" w:rsidP="00E33B86">
            <w:pPr>
              <w:spacing w:after="0" w:line="240" w:lineRule="auto"/>
              <w:rPr>
                <w:rFonts w:eastAsia="Times New Roman" w:cs="Arial"/>
                <w:b/>
                <w:szCs w:val="21"/>
                <w:lang w:eastAsia="en-IE"/>
              </w:rPr>
            </w:pPr>
            <w:r w:rsidRPr="003C72B7">
              <w:rPr>
                <w:rFonts w:eastAsia="Times New Roman" w:cs="Arial"/>
                <w:b/>
                <w:szCs w:val="21"/>
                <w:lang w:eastAsia="en-IE"/>
              </w:rPr>
              <w:t xml:space="preserve">Negative test result: </w:t>
            </w:r>
          </w:p>
          <w:p w14:paraId="5DF7CE08" w14:textId="77777777" w:rsidR="003C72B7" w:rsidRPr="003C72B7" w:rsidRDefault="003C72B7" w:rsidP="00E33B86">
            <w:pPr>
              <w:spacing w:after="0" w:line="240" w:lineRule="auto"/>
              <w:rPr>
                <w:rFonts w:cs="Arial"/>
                <w:szCs w:val="21"/>
              </w:rPr>
            </w:pPr>
            <w:r w:rsidRPr="003C72B7">
              <w:rPr>
                <w:rFonts w:eastAsia="Times New Roman" w:cs="Arial"/>
                <w:szCs w:val="21"/>
                <w:lang w:eastAsia="en-IE"/>
              </w:rPr>
              <w:t>restrict movements for 14 days if test result comes back negative</w:t>
            </w:r>
            <w:r w:rsidRPr="003C72B7">
              <w:rPr>
                <w:rFonts w:cs="Arial"/>
                <w:szCs w:val="21"/>
              </w:rPr>
              <w:t>.</w:t>
            </w:r>
          </w:p>
          <w:p w14:paraId="06A7F1A9" w14:textId="77777777" w:rsidR="003C72B7" w:rsidRPr="003C72B7" w:rsidRDefault="003C72B7" w:rsidP="00E33B86">
            <w:pPr>
              <w:spacing w:after="0" w:line="240" w:lineRule="auto"/>
              <w:rPr>
                <w:rFonts w:cs="Arial"/>
                <w:b/>
                <w:szCs w:val="21"/>
              </w:rPr>
            </w:pPr>
            <w:r w:rsidRPr="003C72B7">
              <w:rPr>
                <w:rFonts w:cs="Arial"/>
                <w:b/>
                <w:szCs w:val="21"/>
              </w:rPr>
              <w:t xml:space="preserve">Positive test result: </w:t>
            </w:r>
          </w:p>
          <w:p w14:paraId="2249E815" w14:textId="296B0BD6"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If the employee tested positive because they were a </w:t>
            </w:r>
            <w:hyperlink r:id="rId15" w:anchor="close" w:history="1">
              <w:r w:rsidRPr="003C72B7">
                <w:rPr>
                  <w:rStyle w:val="Hyperlink"/>
                  <w:rFonts w:eastAsia="Times New Roman" w:cs="Arial"/>
                  <w:sz w:val="21"/>
                  <w:szCs w:val="21"/>
                  <w:lang w:eastAsia="en-IE"/>
                </w:rPr>
                <w:t>close contact</w:t>
              </w:r>
            </w:hyperlink>
            <w:r w:rsidRPr="003C72B7">
              <w:rPr>
                <w:rFonts w:eastAsia="Times New Roman" w:cs="Arial"/>
                <w:szCs w:val="21"/>
                <w:lang w:eastAsia="en-IE"/>
              </w:rPr>
              <w:t xml:space="preserve"> but they have no symptoms, they need to self-isolate for 10 days from the date of their test</w:t>
            </w:r>
            <w:r w:rsidRPr="003C72B7">
              <w:rPr>
                <w:rFonts w:eastAsia="Times New Roman" w:cs="Arial"/>
                <w:szCs w:val="21"/>
                <w:vertAlign w:val="superscript"/>
                <w:lang w:eastAsia="en-IE"/>
              </w:rPr>
              <w:footnoteReference w:id="5"/>
            </w:r>
            <w:r w:rsidRPr="003C72B7">
              <w:rPr>
                <w:rFonts w:eastAsia="Times New Roman" w:cs="Arial"/>
                <w:szCs w:val="21"/>
                <w:lang w:eastAsia="en-IE"/>
              </w:rPr>
              <w:t>.</w:t>
            </w:r>
          </w:p>
        </w:tc>
        <w:tc>
          <w:tcPr>
            <w:tcW w:w="2126" w:type="dxa"/>
            <w:tcBorders>
              <w:top w:val="nil"/>
              <w:left w:val="nil"/>
              <w:bottom w:val="single" w:sz="8" w:space="0" w:color="auto"/>
              <w:right w:val="single" w:sz="8" w:space="0" w:color="auto"/>
            </w:tcBorders>
            <w:shd w:val="clear" w:color="auto" w:fill="auto"/>
            <w:hideMark/>
          </w:tcPr>
          <w:p w14:paraId="085939AF"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1904" w:type="dxa"/>
            <w:tcBorders>
              <w:top w:val="nil"/>
              <w:left w:val="nil"/>
              <w:bottom w:val="single" w:sz="8" w:space="0" w:color="auto"/>
              <w:right w:val="single" w:sz="8" w:space="0" w:color="auto"/>
            </w:tcBorders>
            <w:shd w:val="clear" w:color="auto" w:fill="auto"/>
            <w:hideMark/>
          </w:tcPr>
          <w:p w14:paraId="6206B00F"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359D2636" w14:textId="0328CDF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 xml:space="preserve">Yes - person needs to be available for work (see </w:t>
            </w:r>
            <w:r w:rsidR="00BB08E8">
              <w:rPr>
                <w:rFonts w:eastAsia="Times New Roman" w:cs="Arial"/>
                <w:szCs w:val="21"/>
                <w:lang w:eastAsia="en-IE"/>
              </w:rPr>
              <w:t xml:space="preserve">DPER </w:t>
            </w:r>
            <w:r w:rsidRPr="003C72B7">
              <w:rPr>
                <w:rFonts w:eastAsia="Times New Roman" w:cs="Arial"/>
                <w:szCs w:val="21"/>
                <w:lang w:eastAsia="en-IE"/>
              </w:rPr>
              <w:t xml:space="preserve">FAQ 3.2) If remote working in an employee’s current role is not feasible, then the assignment of work may be outside of their usual core duties. Employees must cooperate with all such flexibilities while they are restricting their movements. </w:t>
            </w:r>
          </w:p>
        </w:tc>
        <w:tc>
          <w:tcPr>
            <w:tcW w:w="2268" w:type="dxa"/>
            <w:tcBorders>
              <w:top w:val="nil"/>
              <w:left w:val="nil"/>
              <w:bottom w:val="single" w:sz="8" w:space="0" w:color="auto"/>
              <w:right w:val="single" w:sz="8" w:space="0" w:color="auto"/>
            </w:tcBorders>
            <w:shd w:val="clear" w:color="auto" w:fill="auto"/>
            <w:hideMark/>
          </w:tcPr>
          <w:p w14:paraId="68CFBBA2"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 xml:space="preserve">Negative test result = 14 days </w:t>
            </w:r>
          </w:p>
          <w:p w14:paraId="045E23C6"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Positive test result = 10 days from the date of their test.</w:t>
            </w:r>
          </w:p>
          <w:p w14:paraId="2A8F2851" w14:textId="77777777" w:rsidR="003C72B7" w:rsidRPr="003C72B7" w:rsidRDefault="003C72B7" w:rsidP="00E33B86">
            <w:pPr>
              <w:spacing w:after="0" w:line="240" w:lineRule="auto"/>
              <w:rPr>
                <w:rFonts w:eastAsia="Times New Roman" w:cs="Arial"/>
                <w:szCs w:val="21"/>
                <w:lang w:eastAsia="en-IE"/>
              </w:rPr>
            </w:pPr>
          </w:p>
        </w:tc>
      </w:tr>
      <w:tr w:rsidR="003C72B7" w:rsidRPr="003C72B7" w14:paraId="51F60228" w14:textId="77777777" w:rsidTr="003C72B7">
        <w:trPr>
          <w:trHeight w:val="655"/>
        </w:trPr>
        <w:tc>
          <w:tcPr>
            <w:tcW w:w="567" w:type="dxa"/>
            <w:tcBorders>
              <w:top w:val="nil"/>
              <w:left w:val="single" w:sz="8" w:space="0" w:color="auto"/>
              <w:bottom w:val="single" w:sz="8" w:space="0" w:color="auto"/>
              <w:right w:val="single" w:sz="8" w:space="0" w:color="auto"/>
            </w:tcBorders>
          </w:tcPr>
          <w:p w14:paraId="170CC867"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8</w:t>
            </w:r>
          </w:p>
        </w:tc>
        <w:tc>
          <w:tcPr>
            <w:tcW w:w="2718" w:type="dxa"/>
            <w:tcBorders>
              <w:top w:val="nil"/>
              <w:left w:val="single" w:sz="8" w:space="0" w:color="auto"/>
              <w:bottom w:val="single" w:sz="8" w:space="0" w:color="auto"/>
              <w:right w:val="single" w:sz="8" w:space="0" w:color="auto"/>
            </w:tcBorders>
            <w:shd w:val="clear" w:color="auto" w:fill="auto"/>
            <w:hideMark/>
          </w:tcPr>
          <w:p w14:paraId="6070CC17"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 xml:space="preserve">Employee has expressed </w:t>
            </w:r>
            <w:r w:rsidRPr="003C72B7">
              <w:rPr>
                <w:rFonts w:eastAsia="Times New Roman" w:cs="Arial"/>
                <w:b/>
                <w:szCs w:val="21"/>
                <w:lang w:eastAsia="en-IE"/>
              </w:rPr>
              <w:t>concern</w:t>
            </w:r>
            <w:r w:rsidRPr="003C72B7">
              <w:rPr>
                <w:rFonts w:eastAsia="Times New Roman" w:cs="Arial"/>
                <w:szCs w:val="21"/>
                <w:lang w:eastAsia="en-IE"/>
              </w:rPr>
              <w:t xml:space="preserve"> to their employer that they </w:t>
            </w:r>
            <w:r w:rsidRPr="003C72B7">
              <w:rPr>
                <w:rFonts w:eastAsia="Times New Roman" w:cs="Arial"/>
                <w:b/>
                <w:szCs w:val="21"/>
                <w:lang w:eastAsia="en-IE"/>
              </w:rPr>
              <w:t>may be</w:t>
            </w:r>
            <w:r w:rsidRPr="003C72B7">
              <w:rPr>
                <w:rFonts w:eastAsia="Times New Roman" w:cs="Arial"/>
                <w:szCs w:val="21"/>
                <w:lang w:eastAsia="en-IE"/>
              </w:rPr>
              <w:t xml:space="preserve"> a close or casual contact</w:t>
            </w:r>
            <w:r w:rsidRPr="003C72B7">
              <w:rPr>
                <w:rStyle w:val="FootnoteReference"/>
                <w:rFonts w:ascii="Arial" w:eastAsia="Times New Roman" w:hAnsi="Arial" w:cs="Arial"/>
                <w:sz w:val="21"/>
                <w:szCs w:val="21"/>
                <w:lang w:eastAsia="en-IE"/>
              </w:rPr>
              <w:footnoteReference w:id="6"/>
            </w:r>
          </w:p>
        </w:tc>
        <w:tc>
          <w:tcPr>
            <w:tcW w:w="2811" w:type="dxa"/>
            <w:tcBorders>
              <w:top w:val="nil"/>
              <w:left w:val="nil"/>
              <w:bottom w:val="single" w:sz="8" w:space="0" w:color="auto"/>
              <w:right w:val="single" w:sz="8" w:space="0" w:color="auto"/>
            </w:tcBorders>
            <w:shd w:val="clear" w:color="auto" w:fill="auto"/>
            <w:hideMark/>
          </w:tcPr>
          <w:p w14:paraId="625282CB"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The employee does not need to restrict their movements unless they are advised by contact tracers that they are a close contact of a confirmed case. In instances where they are a casual contact they should continue as normal and be aware of COVID-19 symptoms.</w:t>
            </w:r>
          </w:p>
        </w:tc>
        <w:tc>
          <w:tcPr>
            <w:tcW w:w="2126" w:type="dxa"/>
            <w:tcBorders>
              <w:top w:val="nil"/>
              <w:left w:val="nil"/>
              <w:bottom w:val="single" w:sz="8" w:space="0" w:color="auto"/>
              <w:right w:val="single" w:sz="8" w:space="0" w:color="auto"/>
            </w:tcBorders>
            <w:shd w:val="clear" w:color="auto" w:fill="auto"/>
            <w:hideMark/>
          </w:tcPr>
          <w:p w14:paraId="127089EE"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1904" w:type="dxa"/>
            <w:tcBorders>
              <w:top w:val="nil"/>
              <w:left w:val="nil"/>
              <w:bottom w:val="single" w:sz="8" w:space="0" w:color="auto"/>
              <w:right w:val="single" w:sz="8" w:space="0" w:color="auto"/>
            </w:tcBorders>
            <w:shd w:val="clear" w:color="auto" w:fill="auto"/>
            <w:hideMark/>
          </w:tcPr>
          <w:p w14:paraId="02681D52"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6F398C8E"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No</w:t>
            </w:r>
          </w:p>
        </w:tc>
        <w:tc>
          <w:tcPr>
            <w:tcW w:w="2268" w:type="dxa"/>
            <w:tcBorders>
              <w:top w:val="nil"/>
              <w:left w:val="nil"/>
              <w:bottom w:val="single" w:sz="8" w:space="0" w:color="auto"/>
              <w:right w:val="single" w:sz="8" w:space="0" w:color="auto"/>
            </w:tcBorders>
            <w:shd w:val="clear" w:color="auto" w:fill="auto"/>
            <w:hideMark/>
          </w:tcPr>
          <w:p w14:paraId="0DD22584" w14:textId="77777777" w:rsidR="003C72B7" w:rsidRPr="003C72B7" w:rsidRDefault="003C72B7" w:rsidP="00E33B86">
            <w:pPr>
              <w:spacing w:after="0" w:line="240" w:lineRule="auto"/>
              <w:rPr>
                <w:rFonts w:eastAsia="Times New Roman" w:cs="Arial"/>
                <w:szCs w:val="21"/>
                <w:lang w:eastAsia="en-IE"/>
              </w:rPr>
            </w:pPr>
            <w:r w:rsidRPr="003C72B7">
              <w:rPr>
                <w:rFonts w:eastAsia="Times New Roman" w:cs="Arial"/>
                <w:szCs w:val="21"/>
                <w:lang w:eastAsia="en-IE"/>
              </w:rPr>
              <w:t xml:space="preserve">N/A – can attend. If subsequently advised they are close contact of a confirmed case then follow scenario 7. </w:t>
            </w:r>
          </w:p>
        </w:tc>
      </w:tr>
      <w:tr w:rsidR="003C72B7" w:rsidRPr="003C72B7" w14:paraId="6F90FE5D" w14:textId="77777777" w:rsidTr="00E33B86">
        <w:trPr>
          <w:trHeight w:val="718"/>
        </w:trPr>
        <w:tc>
          <w:tcPr>
            <w:tcW w:w="567" w:type="dxa"/>
            <w:tcBorders>
              <w:top w:val="nil"/>
              <w:left w:val="single" w:sz="8" w:space="0" w:color="auto"/>
              <w:bottom w:val="single" w:sz="8" w:space="0" w:color="auto"/>
              <w:right w:val="single" w:sz="8" w:space="0" w:color="auto"/>
            </w:tcBorders>
          </w:tcPr>
          <w:p w14:paraId="65BDA42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9</w:t>
            </w:r>
          </w:p>
          <w:p w14:paraId="374E5989" w14:textId="77777777" w:rsidR="003C72B7" w:rsidRPr="003C72B7" w:rsidRDefault="003C72B7" w:rsidP="00E33B86">
            <w:pPr>
              <w:spacing w:after="0" w:line="240" w:lineRule="auto"/>
              <w:rPr>
                <w:rFonts w:eastAsia="Times New Roman" w:cs="Arial"/>
                <w:color w:val="000000"/>
                <w:szCs w:val="21"/>
                <w:lang w:eastAsia="en-IE"/>
              </w:rPr>
            </w:pPr>
          </w:p>
        </w:tc>
        <w:tc>
          <w:tcPr>
            <w:tcW w:w="2718" w:type="dxa"/>
            <w:tcBorders>
              <w:top w:val="nil"/>
              <w:left w:val="single" w:sz="8" w:space="0" w:color="auto"/>
              <w:bottom w:val="single" w:sz="8" w:space="0" w:color="auto"/>
              <w:right w:val="single" w:sz="8" w:space="0" w:color="auto"/>
            </w:tcBorders>
            <w:shd w:val="clear" w:color="auto" w:fill="auto"/>
            <w:hideMark/>
          </w:tcPr>
          <w:p w14:paraId="53CDA48D"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 xml:space="preserve">Member of employee’s household has COVID-19 symptoms </w:t>
            </w:r>
            <w:r w:rsidRPr="003C72B7">
              <w:rPr>
                <w:rFonts w:eastAsia="Times New Roman" w:cs="Arial"/>
                <w:color w:val="000000"/>
                <w:szCs w:val="21"/>
                <w:lang w:eastAsia="en-IE"/>
              </w:rPr>
              <w:t xml:space="preserve">and is sent for a COVID test - </w:t>
            </w:r>
            <w:r w:rsidRPr="003C72B7">
              <w:rPr>
                <w:rFonts w:eastAsia="Times New Roman" w:cs="Arial"/>
                <w:b/>
                <w:color w:val="000000"/>
                <w:szCs w:val="21"/>
                <w:lang w:eastAsia="en-IE"/>
              </w:rPr>
              <w:t>the employee feels well</w:t>
            </w:r>
          </w:p>
        </w:tc>
        <w:tc>
          <w:tcPr>
            <w:tcW w:w="2811" w:type="dxa"/>
            <w:tcBorders>
              <w:top w:val="nil"/>
              <w:left w:val="nil"/>
              <w:bottom w:val="single" w:sz="8" w:space="0" w:color="auto"/>
              <w:right w:val="single" w:sz="8" w:space="0" w:color="auto"/>
            </w:tcBorders>
            <w:shd w:val="clear" w:color="auto" w:fill="auto"/>
            <w:hideMark/>
          </w:tcPr>
          <w:p w14:paraId="132E8F84" w14:textId="6F20F1F3" w:rsidR="003C72B7" w:rsidRDefault="00054CF0" w:rsidP="00E33B86">
            <w:pPr>
              <w:spacing w:after="0" w:line="240" w:lineRule="auto"/>
              <w:rPr>
                <w:rFonts w:eastAsia="Times New Roman" w:cs="Arial"/>
                <w:color w:val="000000"/>
                <w:szCs w:val="21"/>
                <w:lang w:eastAsia="en-IE"/>
              </w:rPr>
            </w:pPr>
            <w:r>
              <w:rPr>
                <w:rFonts w:eastAsia="Times New Roman" w:cs="Arial"/>
                <w:color w:val="000000"/>
                <w:szCs w:val="21"/>
                <w:lang w:eastAsia="en-IE"/>
              </w:rPr>
              <w:t>Employee should r</w:t>
            </w:r>
            <w:r w:rsidR="003C72B7" w:rsidRPr="003C72B7">
              <w:rPr>
                <w:rFonts w:eastAsia="Times New Roman" w:cs="Arial"/>
                <w:color w:val="000000"/>
                <w:szCs w:val="21"/>
                <w:lang w:eastAsia="en-IE"/>
              </w:rPr>
              <w:t xml:space="preserve">estrict movements until outcome of household member test known, i.e. </w:t>
            </w:r>
          </w:p>
          <w:p w14:paraId="7C4469B4" w14:textId="732B9B9C" w:rsid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Household member test result negative</w:t>
            </w:r>
            <w:r w:rsidRPr="003C72B7">
              <w:rPr>
                <w:rFonts w:eastAsia="Times New Roman" w:cs="Arial"/>
                <w:color w:val="000000"/>
                <w:szCs w:val="21"/>
                <w:lang w:eastAsia="en-IE"/>
              </w:rPr>
              <w:t xml:space="preserve"> - employee can cease restricting movements immediately.</w:t>
            </w:r>
          </w:p>
          <w:p w14:paraId="6AFD91FA" w14:textId="77777777" w:rsidR="00054CF0" w:rsidRPr="003C72B7" w:rsidRDefault="00054CF0" w:rsidP="00E33B86">
            <w:pPr>
              <w:spacing w:after="0" w:line="240" w:lineRule="auto"/>
              <w:rPr>
                <w:rFonts w:eastAsia="Times New Roman" w:cs="Arial"/>
                <w:color w:val="000000"/>
                <w:szCs w:val="21"/>
                <w:lang w:eastAsia="en-IE"/>
              </w:rPr>
            </w:pPr>
          </w:p>
          <w:p w14:paraId="67982BC7"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lastRenderedPageBreak/>
              <w:t>Household member test result positive</w:t>
            </w:r>
            <w:r w:rsidRPr="003C72B7">
              <w:rPr>
                <w:rFonts w:eastAsia="Times New Roman" w:cs="Arial"/>
                <w:color w:val="000000"/>
                <w:szCs w:val="21"/>
                <w:lang w:eastAsia="en-IE"/>
              </w:rPr>
              <w:t xml:space="preserve"> - employee becomes a close contact (and thereafter follow close contact scenario).</w:t>
            </w:r>
          </w:p>
        </w:tc>
        <w:tc>
          <w:tcPr>
            <w:tcW w:w="2126" w:type="dxa"/>
            <w:tcBorders>
              <w:top w:val="nil"/>
              <w:left w:val="nil"/>
              <w:bottom w:val="single" w:sz="8" w:space="0" w:color="auto"/>
              <w:right w:val="single" w:sz="8" w:space="0" w:color="auto"/>
            </w:tcBorders>
            <w:shd w:val="clear" w:color="auto" w:fill="auto"/>
            <w:hideMark/>
          </w:tcPr>
          <w:p w14:paraId="53D4683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lastRenderedPageBreak/>
              <w:t>No</w:t>
            </w:r>
          </w:p>
        </w:tc>
        <w:tc>
          <w:tcPr>
            <w:tcW w:w="1904" w:type="dxa"/>
            <w:tcBorders>
              <w:top w:val="nil"/>
              <w:left w:val="nil"/>
              <w:bottom w:val="single" w:sz="8" w:space="0" w:color="auto"/>
              <w:right w:val="single" w:sz="8" w:space="0" w:color="auto"/>
            </w:tcBorders>
            <w:shd w:val="clear" w:color="auto" w:fill="auto"/>
            <w:hideMark/>
          </w:tcPr>
          <w:p w14:paraId="16AE76D9"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3E122226"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Yes - until outcome known then: </w:t>
            </w:r>
          </w:p>
          <w:p w14:paraId="58B4D1F0" w14:textId="77777777" w:rsidR="003C72B7" w:rsidRPr="003C72B7" w:rsidRDefault="003C72B7" w:rsidP="00E33B86">
            <w:pPr>
              <w:spacing w:after="0" w:line="240" w:lineRule="auto"/>
              <w:rPr>
                <w:rFonts w:eastAsia="Times New Roman" w:cs="Arial"/>
                <w:color w:val="000000"/>
                <w:szCs w:val="21"/>
                <w:lang w:eastAsia="en-IE"/>
              </w:rPr>
            </w:pPr>
          </w:p>
          <w:p w14:paraId="2BE6BEA1"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If household member’s test result is positive the employee becomes a close contact and will continue to work from home whilst restricting their movements: see Close Contact scenario #7.</w:t>
            </w:r>
          </w:p>
          <w:p w14:paraId="4E2BE32E" w14:textId="77777777" w:rsidR="003C72B7" w:rsidRPr="003C72B7" w:rsidRDefault="003C72B7" w:rsidP="00E33B86">
            <w:pPr>
              <w:spacing w:after="0" w:line="240" w:lineRule="auto"/>
              <w:rPr>
                <w:rFonts w:eastAsia="Times New Roman" w:cs="Arial"/>
                <w:color w:val="000000"/>
                <w:szCs w:val="21"/>
                <w:lang w:eastAsia="en-IE"/>
              </w:rPr>
            </w:pPr>
          </w:p>
          <w:p w14:paraId="04B73A8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lastRenderedPageBreak/>
              <w:t>If household member test is negative, employee can return to work premises</w:t>
            </w:r>
          </w:p>
        </w:tc>
        <w:tc>
          <w:tcPr>
            <w:tcW w:w="2268" w:type="dxa"/>
            <w:tcBorders>
              <w:top w:val="nil"/>
              <w:left w:val="nil"/>
              <w:bottom w:val="single" w:sz="8" w:space="0" w:color="auto"/>
              <w:right w:val="single" w:sz="8" w:space="0" w:color="auto"/>
            </w:tcBorders>
            <w:shd w:val="clear" w:color="auto" w:fill="auto"/>
            <w:hideMark/>
          </w:tcPr>
          <w:p w14:paraId="5B7789BC" w14:textId="315D8668" w:rsidR="00054CF0" w:rsidRDefault="003C72B7" w:rsidP="00054CF0">
            <w:pPr>
              <w:spacing w:after="0" w:line="240" w:lineRule="auto"/>
              <w:rPr>
                <w:rFonts w:eastAsia="Times New Roman" w:cs="Arial"/>
                <w:color w:val="000000"/>
                <w:szCs w:val="21"/>
                <w:lang w:eastAsia="en-IE"/>
              </w:rPr>
            </w:pPr>
            <w:r w:rsidRPr="003C72B7">
              <w:rPr>
                <w:rFonts w:eastAsia="Times New Roman" w:cs="Arial"/>
                <w:color w:val="000000"/>
                <w:szCs w:val="21"/>
                <w:lang w:eastAsia="en-IE"/>
              </w:rPr>
              <w:lastRenderedPageBreak/>
              <w:t>Dependent on whether household member’s test was positive or</w:t>
            </w:r>
            <w:r w:rsidR="00054CF0">
              <w:rPr>
                <w:rFonts w:eastAsia="Times New Roman" w:cs="Arial"/>
                <w:color w:val="000000"/>
                <w:szCs w:val="21"/>
                <w:lang w:eastAsia="en-IE"/>
              </w:rPr>
              <w:t xml:space="preserve"> negative.</w:t>
            </w:r>
          </w:p>
          <w:p w14:paraId="6BFA10A8" w14:textId="77777777" w:rsidR="00054CF0" w:rsidRDefault="00054CF0" w:rsidP="00054CF0">
            <w:pPr>
              <w:spacing w:after="0" w:line="240" w:lineRule="auto"/>
              <w:rPr>
                <w:rFonts w:eastAsia="Times New Roman" w:cs="Arial"/>
                <w:color w:val="000000"/>
                <w:szCs w:val="21"/>
                <w:lang w:eastAsia="en-IE"/>
              </w:rPr>
            </w:pPr>
          </w:p>
          <w:p w14:paraId="1AE3C1EA" w14:textId="5A52ED4A" w:rsidR="00054CF0" w:rsidRDefault="00054CF0" w:rsidP="00054CF0">
            <w:pPr>
              <w:spacing w:after="0" w:line="240" w:lineRule="auto"/>
              <w:rPr>
                <w:rFonts w:eastAsia="Times New Roman" w:cs="Arial"/>
                <w:color w:val="000000"/>
                <w:szCs w:val="21"/>
                <w:lang w:eastAsia="en-IE"/>
              </w:rPr>
            </w:pPr>
            <w:r>
              <w:rPr>
                <w:rFonts w:eastAsia="Times New Roman" w:cs="Arial"/>
                <w:color w:val="000000"/>
                <w:szCs w:val="21"/>
                <w:lang w:eastAsia="en-IE"/>
              </w:rPr>
              <w:t xml:space="preserve">If positive – employee becomes a close contact – see scenario 7. </w:t>
            </w:r>
          </w:p>
          <w:p w14:paraId="3A66120A" w14:textId="77777777" w:rsidR="00054CF0" w:rsidRDefault="00054CF0" w:rsidP="00054CF0">
            <w:pPr>
              <w:spacing w:after="0" w:line="240" w:lineRule="auto"/>
              <w:rPr>
                <w:rFonts w:eastAsia="Times New Roman" w:cs="Arial"/>
                <w:color w:val="000000"/>
                <w:szCs w:val="21"/>
                <w:lang w:eastAsia="en-IE"/>
              </w:rPr>
            </w:pPr>
          </w:p>
          <w:p w14:paraId="044BEB5D" w14:textId="6C537809" w:rsidR="003C72B7" w:rsidRPr="003C72B7" w:rsidRDefault="00054CF0" w:rsidP="00054CF0">
            <w:pPr>
              <w:spacing w:after="0" w:line="240" w:lineRule="auto"/>
              <w:rPr>
                <w:rFonts w:eastAsia="Times New Roman" w:cs="Arial"/>
                <w:color w:val="000000"/>
                <w:szCs w:val="21"/>
                <w:lang w:eastAsia="en-IE"/>
              </w:rPr>
            </w:pPr>
            <w:r>
              <w:rPr>
                <w:rFonts w:eastAsia="Times New Roman" w:cs="Arial"/>
                <w:color w:val="000000"/>
                <w:szCs w:val="21"/>
                <w:lang w:eastAsia="en-IE"/>
              </w:rPr>
              <w:lastRenderedPageBreak/>
              <w:t xml:space="preserve">If negative, employee can return to work premises. </w:t>
            </w:r>
          </w:p>
        </w:tc>
      </w:tr>
      <w:tr w:rsidR="003C72B7" w:rsidRPr="003C72B7" w14:paraId="5BBBA261" w14:textId="77777777" w:rsidTr="00E33B86">
        <w:trPr>
          <w:trHeight w:val="684"/>
        </w:trPr>
        <w:tc>
          <w:tcPr>
            <w:tcW w:w="567" w:type="dxa"/>
            <w:tcBorders>
              <w:top w:val="nil"/>
              <w:left w:val="single" w:sz="8" w:space="0" w:color="auto"/>
              <w:bottom w:val="single" w:sz="8" w:space="0" w:color="auto"/>
              <w:right w:val="single" w:sz="8" w:space="0" w:color="auto"/>
            </w:tcBorders>
          </w:tcPr>
          <w:p w14:paraId="287B1CBD"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lastRenderedPageBreak/>
              <w:t>10</w:t>
            </w:r>
          </w:p>
        </w:tc>
        <w:tc>
          <w:tcPr>
            <w:tcW w:w="2718" w:type="dxa"/>
            <w:tcBorders>
              <w:top w:val="nil"/>
              <w:left w:val="single" w:sz="8" w:space="0" w:color="auto"/>
              <w:bottom w:val="single" w:sz="8" w:space="0" w:color="auto"/>
              <w:right w:val="single" w:sz="8" w:space="0" w:color="auto"/>
            </w:tcBorders>
            <w:shd w:val="clear" w:color="auto" w:fill="auto"/>
            <w:hideMark/>
          </w:tcPr>
          <w:p w14:paraId="160A4851"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 xml:space="preserve">Member of employee’s household has respiratory symptoms </w:t>
            </w:r>
            <w:r w:rsidRPr="003C72B7">
              <w:rPr>
                <w:rFonts w:eastAsia="Times New Roman" w:cs="Arial"/>
                <w:color w:val="000000"/>
                <w:szCs w:val="21"/>
                <w:lang w:eastAsia="en-IE"/>
              </w:rPr>
              <w:t xml:space="preserve">but the GP advises they are not sent for a test – </w:t>
            </w:r>
            <w:r w:rsidRPr="003C72B7">
              <w:rPr>
                <w:rFonts w:eastAsia="Times New Roman" w:cs="Arial"/>
                <w:b/>
                <w:color w:val="000000"/>
                <w:szCs w:val="21"/>
                <w:lang w:eastAsia="en-IE"/>
              </w:rPr>
              <w:t>the employee feels well</w:t>
            </w:r>
          </w:p>
        </w:tc>
        <w:tc>
          <w:tcPr>
            <w:tcW w:w="2811" w:type="dxa"/>
            <w:tcBorders>
              <w:top w:val="nil"/>
              <w:left w:val="nil"/>
              <w:bottom w:val="single" w:sz="8" w:space="0" w:color="auto"/>
              <w:right w:val="single" w:sz="8" w:space="0" w:color="auto"/>
            </w:tcBorders>
            <w:shd w:val="clear" w:color="auto" w:fill="auto"/>
            <w:hideMark/>
          </w:tcPr>
          <w:p w14:paraId="2385141C"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If household member is not being tested then the employee should continue their activities as normal</w:t>
            </w:r>
          </w:p>
        </w:tc>
        <w:tc>
          <w:tcPr>
            <w:tcW w:w="2126" w:type="dxa"/>
            <w:tcBorders>
              <w:top w:val="nil"/>
              <w:left w:val="nil"/>
              <w:bottom w:val="single" w:sz="8" w:space="0" w:color="auto"/>
              <w:right w:val="single" w:sz="8" w:space="0" w:color="auto"/>
            </w:tcBorders>
            <w:shd w:val="clear" w:color="auto" w:fill="auto"/>
            <w:hideMark/>
          </w:tcPr>
          <w:p w14:paraId="436130FE"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1904" w:type="dxa"/>
            <w:tcBorders>
              <w:top w:val="nil"/>
              <w:left w:val="nil"/>
              <w:bottom w:val="single" w:sz="8" w:space="0" w:color="auto"/>
              <w:right w:val="single" w:sz="8" w:space="0" w:color="auto"/>
            </w:tcBorders>
            <w:shd w:val="clear" w:color="auto" w:fill="auto"/>
            <w:hideMark/>
          </w:tcPr>
          <w:p w14:paraId="02A14A4F"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00AC578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2268" w:type="dxa"/>
            <w:tcBorders>
              <w:top w:val="nil"/>
              <w:left w:val="nil"/>
              <w:bottom w:val="single" w:sz="8" w:space="0" w:color="auto"/>
              <w:right w:val="single" w:sz="8" w:space="0" w:color="auto"/>
            </w:tcBorders>
            <w:shd w:val="clear" w:color="auto" w:fill="auto"/>
            <w:hideMark/>
          </w:tcPr>
          <w:p w14:paraId="6EA56FB7"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N/A – can attend </w:t>
            </w:r>
          </w:p>
        </w:tc>
      </w:tr>
      <w:tr w:rsidR="003C72B7" w:rsidRPr="003C72B7" w14:paraId="18D97AC0" w14:textId="77777777" w:rsidTr="00E33B86">
        <w:trPr>
          <w:trHeight w:val="684"/>
        </w:trPr>
        <w:tc>
          <w:tcPr>
            <w:tcW w:w="567" w:type="dxa"/>
            <w:tcBorders>
              <w:top w:val="nil"/>
              <w:left w:val="single" w:sz="8" w:space="0" w:color="auto"/>
              <w:bottom w:val="single" w:sz="8" w:space="0" w:color="auto"/>
              <w:right w:val="single" w:sz="8" w:space="0" w:color="auto"/>
            </w:tcBorders>
          </w:tcPr>
          <w:p w14:paraId="4851476B"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11</w:t>
            </w:r>
          </w:p>
        </w:tc>
        <w:tc>
          <w:tcPr>
            <w:tcW w:w="2718" w:type="dxa"/>
            <w:tcBorders>
              <w:top w:val="nil"/>
              <w:left w:val="single" w:sz="8" w:space="0" w:color="auto"/>
              <w:bottom w:val="single" w:sz="8" w:space="0" w:color="auto"/>
              <w:right w:val="single" w:sz="8" w:space="0" w:color="auto"/>
            </w:tcBorders>
            <w:shd w:val="clear" w:color="auto" w:fill="auto"/>
          </w:tcPr>
          <w:p w14:paraId="712DA816" w14:textId="77777777" w:rsidR="003C72B7" w:rsidRPr="003C72B7" w:rsidRDefault="003C72B7" w:rsidP="00E33B86">
            <w:pPr>
              <w:spacing w:after="0" w:line="240" w:lineRule="auto"/>
              <w:rPr>
                <w:rFonts w:eastAsia="Times New Roman" w:cs="Arial"/>
                <w:b/>
                <w:color w:val="000000"/>
                <w:szCs w:val="21"/>
                <w:lang w:eastAsia="en-IE"/>
              </w:rPr>
            </w:pPr>
            <w:r w:rsidRPr="003C72B7">
              <w:rPr>
                <w:rFonts w:eastAsia="Times New Roman" w:cs="Arial"/>
                <w:b/>
                <w:color w:val="000000"/>
                <w:szCs w:val="21"/>
                <w:lang w:eastAsia="en-IE"/>
              </w:rPr>
              <w:t xml:space="preserve">Member of employee’s household </w:t>
            </w:r>
            <w:r w:rsidRPr="003C72B7">
              <w:rPr>
                <w:rFonts w:eastAsia="Times New Roman" w:cs="Arial"/>
                <w:color w:val="000000"/>
                <w:szCs w:val="21"/>
                <w:lang w:eastAsia="en-IE"/>
              </w:rPr>
              <w:t xml:space="preserve">is a close contact of a confirmed case and the </w:t>
            </w:r>
            <w:r w:rsidRPr="003C72B7">
              <w:rPr>
                <w:rFonts w:eastAsia="Times New Roman" w:cs="Arial"/>
                <w:b/>
                <w:color w:val="000000"/>
                <w:szCs w:val="21"/>
                <w:lang w:eastAsia="en-IE"/>
              </w:rPr>
              <w:t>close contact feels well</w:t>
            </w:r>
          </w:p>
        </w:tc>
        <w:tc>
          <w:tcPr>
            <w:tcW w:w="2811" w:type="dxa"/>
            <w:tcBorders>
              <w:top w:val="nil"/>
              <w:left w:val="nil"/>
              <w:bottom w:val="single" w:sz="8" w:space="0" w:color="auto"/>
              <w:right w:val="single" w:sz="8" w:space="0" w:color="auto"/>
            </w:tcBorders>
            <w:shd w:val="clear" w:color="auto" w:fill="auto"/>
          </w:tcPr>
          <w:p w14:paraId="7F965A7C"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If the household member feels well, then other members of the household do not need to restrict their movements.</w:t>
            </w:r>
          </w:p>
        </w:tc>
        <w:tc>
          <w:tcPr>
            <w:tcW w:w="2126" w:type="dxa"/>
            <w:tcBorders>
              <w:top w:val="nil"/>
              <w:left w:val="nil"/>
              <w:bottom w:val="single" w:sz="8" w:space="0" w:color="auto"/>
              <w:right w:val="single" w:sz="8" w:space="0" w:color="auto"/>
            </w:tcBorders>
            <w:shd w:val="clear" w:color="auto" w:fill="auto"/>
          </w:tcPr>
          <w:p w14:paraId="461A490C"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1904" w:type="dxa"/>
            <w:tcBorders>
              <w:top w:val="nil"/>
              <w:left w:val="nil"/>
              <w:bottom w:val="single" w:sz="8" w:space="0" w:color="auto"/>
              <w:right w:val="single" w:sz="8" w:space="0" w:color="auto"/>
            </w:tcBorders>
            <w:shd w:val="clear" w:color="auto" w:fill="auto"/>
          </w:tcPr>
          <w:p w14:paraId="797130E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tcPr>
          <w:p w14:paraId="066D8B6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2268" w:type="dxa"/>
            <w:tcBorders>
              <w:top w:val="nil"/>
              <w:left w:val="nil"/>
              <w:bottom w:val="single" w:sz="8" w:space="0" w:color="auto"/>
              <w:right w:val="single" w:sz="8" w:space="0" w:color="auto"/>
            </w:tcBorders>
            <w:shd w:val="clear" w:color="auto" w:fill="auto"/>
          </w:tcPr>
          <w:p w14:paraId="33888EC2"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N/A – can attend</w:t>
            </w:r>
          </w:p>
        </w:tc>
      </w:tr>
      <w:tr w:rsidR="003C72B7" w:rsidRPr="003C72B7" w14:paraId="154C67CA" w14:textId="77777777" w:rsidTr="003C72B7">
        <w:trPr>
          <w:trHeight w:val="655"/>
        </w:trPr>
        <w:tc>
          <w:tcPr>
            <w:tcW w:w="567" w:type="dxa"/>
            <w:tcBorders>
              <w:top w:val="nil"/>
              <w:left w:val="single" w:sz="8" w:space="0" w:color="auto"/>
              <w:bottom w:val="single" w:sz="8" w:space="0" w:color="auto"/>
              <w:right w:val="single" w:sz="8" w:space="0" w:color="auto"/>
            </w:tcBorders>
          </w:tcPr>
          <w:p w14:paraId="6A46DC28"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12</w:t>
            </w:r>
          </w:p>
        </w:tc>
        <w:tc>
          <w:tcPr>
            <w:tcW w:w="2718" w:type="dxa"/>
            <w:tcBorders>
              <w:top w:val="nil"/>
              <w:left w:val="single" w:sz="8" w:space="0" w:color="auto"/>
              <w:bottom w:val="single" w:sz="8" w:space="0" w:color="auto"/>
              <w:right w:val="single" w:sz="8" w:space="0" w:color="auto"/>
            </w:tcBorders>
            <w:shd w:val="clear" w:color="auto" w:fill="auto"/>
            <w:hideMark/>
          </w:tcPr>
          <w:p w14:paraId="3B78E48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Caring for young child with a confirmed case of COVID-19</w:t>
            </w:r>
            <w:r w:rsidRPr="003C72B7">
              <w:rPr>
                <w:rFonts w:eastAsia="Times New Roman" w:cs="Arial"/>
                <w:color w:val="000000"/>
                <w:szCs w:val="21"/>
                <w:lang w:eastAsia="en-IE"/>
              </w:rPr>
              <w:t xml:space="preserve"> </w:t>
            </w:r>
          </w:p>
        </w:tc>
        <w:tc>
          <w:tcPr>
            <w:tcW w:w="2811" w:type="dxa"/>
            <w:tcBorders>
              <w:top w:val="nil"/>
              <w:left w:val="nil"/>
              <w:bottom w:val="single" w:sz="8" w:space="0" w:color="auto"/>
              <w:right w:val="single" w:sz="8" w:space="0" w:color="auto"/>
            </w:tcBorders>
            <w:shd w:val="clear" w:color="auto" w:fill="auto"/>
            <w:hideMark/>
          </w:tcPr>
          <w:p w14:paraId="27E36AB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Restrict movements for 10 days of their self-isolation and 7 days thereafter</w:t>
            </w:r>
          </w:p>
        </w:tc>
        <w:tc>
          <w:tcPr>
            <w:tcW w:w="2126" w:type="dxa"/>
            <w:tcBorders>
              <w:top w:val="nil"/>
              <w:left w:val="nil"/>
              <w:bottom w:val="single" w:sz="8" w:space="0" w:color="auto"/>
              <w:right w:val="single" w:sz="8" w:space="0" w:color="auto"/>
            </w:tcBorders>
            <w:shd w:val="clear" w:color="auto" w:fill="auto"/>
            <w:hideMark/>
          </w:tcPr>
          <w:p w14:paraId="5A81518F"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No - unless the employee themselves become unwell, then follow above scenarios. </w:t>
            </w:r>
          </w:p>
        </w:tc>
        <w:tc>
          <w:tcPr>
            <w:tcW w:w="1904" w:type="dxa"/>
            <w:tcBorders>
              <w:top w:val="nil"/>
              <w:left w:val="nil"/>
              <w:bottom w:val="single" w:sz="8" w:space="0" w:color="auto"/>
              <w:right w:val="single" w:sz="8" w:space="0" w:color="auto"/>
            </w:tcBorders>
            <w:shd w:val="clear" w:color="auto" w:fill="auto"/>
            <w:hideMark/>
          </w:tcPr>
          <w:p w14:paraId="2E22B072"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03D7C28F"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Yes - total of 17 consecutive calendar days (10 days whilst caring and 7 days thereafter as per HSE advice)</w:t>
            </w:r>
            <w:r w:rsidRPr="003C72B7">
              <w:rPr>
                <w:rStyle w:val="FootnoteReference"/>
                <w:rFonts w:ascii="Arial" w:eastAsia="Times New Roman" w:hAnsi="Arial" w:cs="Arial"/>
                <w:color w:val="000000"/>
                <w:sz w:val="21"/>
                <w:szCs w:val="21"/>
                <w:lang w:eastAsia="en-IE"/>
              </w:rPr>
              <w:footnoteReference w:id="7"/>
            </w:r>
          </w:p>
        </w:tc>
        <w:tc>
          <w:tcPr>
            <w:tcW w:w="2268" w:type="dxa"/>
            <w:tcBorders>
              <w:top w:val="nil"/>
              <w:left w:val="nil"/>
              <w:bottom w:val="single" w:sz="8" w:space="0" w:color="auto"/>
              <w:right w:val="single" w:sz="8" w:space="0" w:color="auto"/>
            </w:tcBorders>
            <w:shd w:val="clear" w:color="auto" w:fill="auto"/>
            <w:hideMark/>
          </w:tcPr>
          <w:p w14:paraId="074FA3D2"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After 17 consecutive calendar days</w:t>
            </w:r>
          </w:p>
        </w:tc>
      </w:tr>
      <w:tr w:rsidR="003C72B7" w:rsidRPr="003C72B7" w14:paraId="38DE6625" w14:textId="77777777" w:rsidTr="00E33B86">
        <w:trPr>
          <w:trHeight w:val="1250"/>
        </w:trPr>
        <w:tc>
          <w:tcPr>
            <w:tcW w:w="567" w:type="dxa"/>
            <w:tcBorders>
              <w:top w:val="nil"/>
              <w:left w:val="single" w:sz="8" w:space="0" w:color="auto"/>
              <w:bottom w:val="single" w:sz="8" w:space="0" w:color="auto"/>
              <w:right w:val="single" w:sz="8" w:space="0" w:color="auto"/>
            </w:tcBorders>
          </w:tcPr>
          <w:p w14:paraId="2F366236"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13</w:t>
            </w:r>
          </w:p>
        </w:tc>
        <w:tc>
          <w:tcPr>
            <w:tcW w:w="2718" w:type="dxa"/>
            <w:tcBorders>
              <w:top w:val="nil"/>
              <w:left w:val="single" w:sz="8" w:space="0" w:color="auto"/>
              <w:bottom w:val="single" w:sz="8" w:space="0" w:color="auto"/>
              <w:right w:val="single" w:sz="8" w:space="0" w:color="auto"/>
            </w:tcBorders>
            <w:shd w:val="clear" w:color="auto" w:fill="auto"/>
          </w:tcPr>
          <w:p w14:paraId="5462837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Employee is in </w:t>
            </w:r>
            <w:r w:rsidRPr="003C72B7">
              <w:rPr>
                <w:rFonts w:eastAsia="Times New Roman" w:cs="Arial"/>
                <w:b/>
                <w:color w:val="000000"/>
                <w:szCs w:val="21"/>
                <w:lang w:eastAsia="en-IE"/>
              </w:rPr>
              <w:t>very high risk</w:t>
            </w:r>
            <w:r w:rsidRPr="003C72B7">
              <w:rPr>
                <w:rFonts w:eastAsia="Times New Roman" w:cs="Arial"/>
                <w:color w:val="000000"/>
                <w:szCs w:val="21"/>
                <w:lang w:eastAsia="en-IE"/>
              </w:rPr>
              <w:t xml:space="preserve"> (extremely vulnerable) </w:t>
            </w:r>
            <w:r w:rsidRPr="003C72B7">
              <w:rPr>
                <w:rStyle w:val="FootnoteReference"/>
                <w:rFonts w:ascii="Arial" w:eastAsia="Times New Roman" w:hAnsi="Arial" w:cs="Arial"/>
                <w:color w:val="000000"/>
                <w:sz w:val="21"/>
                <w:szCs w:val="21"/>
                <w:lang w:eastAsia="en-IE"/>
              </w:rPr>
              <w:footnoteReference w:id="8"/>
            </w:r>
            <w:r w:rsidRPr="003C72B7">
              <w:rPr>
                <w:rFonts w:eastAsia="Times New Roman" w:cs="Arial"/>
                <w:color w:val="000000"/>
                <w:szCs w:val="21"/>
                <w:lang w:eastAsia="en-IE"/>
              </w:rPr>
              <w:t xml:space="preserve"> category</w:t>
            </w:r>
          </w:p>
        </w:tc>
        <w:tc>
          <w:tcPr>
            <w:tcW w:w="2811" w:type="dxa"/>
            <w:tcBorders>
              <w:top w:val="nil"/>
              <w:left w:val="nil"/>
              <w:bottom w:val="single" w:sz="8" w:space="0" w:color="auto"/>
              <w:right w:val="single" w:sz="8" w:space="0" w:color="auto"/>
            </w:tcBorders>
            <w:shd w:val="clear" w:color="auto" w:fill="auto"/>
          </w:tcPr>
          <w:p w14:paraId="62594703"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Employee should be facilitated to work from home to the maximum extent possible. Please refer to FAQ 2.2 </w:t>
            </w:r>
          </w:p>
        </w:tc>
        <w:tc>
          <w:tcPr>
            <w:tcW w:w="2126" w:type="dxa"/>
            <w:tcBorders>
              <w:top w:val="nil"/>
              <w:left w:val="nil"/>
              <w:bottom w:val="single" w:sz="8" w:space="0" w:color="auto"/>
              <w:right w:val="single" w:sz="8" w:space="0" w:color="auto"/>
            </w:tcBorders>
            <w:shd w:val="clear" w:color="auto" w:fill="auto"/>
          </w:tcPr>
          <w:p w14:paraId="16062A7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1904" w:type="dxa"/>
            <w:tcBorders>
              <w:top w:val="nil"/>
              <w:left w:val="nil"/>
              <w:bottom w:val="single" w:sz="8" w:space="0" w:color="auto"/>
              <w:right w:val="single" w:sz="8" w:space="0" w:color="auto"/>
            </w:tcBorders>
            <w:shd w:val="clear" w:color="auto" w:fill="auto"/>
          </w:tcPr>
          <w:p w14:paraId="0596D731"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tcPr>
          <w:p w14:paraId="06CA37BD"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Yes</w:t>
            </w:r>
            <w:r w:rsidRPr="003C72B7">
              <w:rPr>
                <w:rStyle w:val="FootnoteReference"/>
                <w:rFonts w:ascii="Arial" w:eastAsia="Times New Roman" w:hAnsi="Arial" w:cs="Arial"/>
                <w:color w:val="000000"/>
                <w:sz w:val="21"/>
                <w:szCs w:val="21"/>
                <w:lang w:eastAsia="en-IE"/>
              </w:rPr>
              <w:footnoteReference w:id="9"/>
            </w:r>
          </w:p>
        </w:tc>
        <w:tc>
          <w:tcPr>
            <w:tcW w:w="2268" w:type="dxa"/>
            <w:tcBorders>
              <w:top w:val="nil"/>
              <w:left w:val="nil"/>
              <w:bottom w:val="single" w:sz="8" w:space="0" w:color="auto"/>
              <w:right w:val="single" w:sz="8" w:space="0" w:color="auto"/>
            </w:tcBorders>
            <w:shd w:val="clear" w:color="auto" w:fill="auto"/>
          </w:tcPr>
          <w:p w14:paraId="16C90556"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See FAQ 2.2 of the guidance on </w:t>
            </w:r>
            <w:hyperlink r:id="rId16" w:history="1">
              <w:r w:rsidRPr="003C72B7">
                <w:rPr>
                  <w:rStyle w:val="Hyperlink"/>
                  <w:rFonts w:cs="Arial"/>
                  <w:sz w:val="21"/>
                  <w:szCs w:val="21"/>
                </w:rPr>
                <w:t>gov.ie at this l</w:t>
              </w:r>
              <w:r w:rsidRPr="003C72B7">
                <w:rPr>
                  <w:rStyle w:val="Hyperlink"/>
                  <w:rFonts w:cs="Arial"/>
                  <w:sz w:val="21"/>
                  <w:szCs w:val="21"/>
                </w:rPr>
                <w:t>i</w:t>
              </w:r>
              <w:r w:rsidRPr="003C72B7">
                <w:rPr>
                  <w:rStyle w:val="Hyperlink"/>
                  <w:rFonts w:cs="Arial"/>
                  <w:sz w:val="21"/>
                  <w:szCs w:val="21"/>
                </w:rPr>
                <w:t>nk</w:t>
              </w:r>
            </w:hyperlink>
            <w:r w:rsidRPr="003C72B7">
              <w:rPr>
                <w:rStyle w:val="Hyperlink"/>
                <w:rFonts w:cs="Arial"/>
                <w:sz w:val="21"/>
                <w:szCs w:val="21"/>
              </w:rPr>
              <w:t xml:space="preserve"> </w:t>
            </w:r>
            <w:r w:rsidRPr="003C72B7">
              <w:rPr>
                <w:rFonts w:eastAsia="Times New Roman" w:cs="Arial"/>
                <w:color w:val="000000"/>
                <w:szCs w:val="21"/>
                <w:lang w:eastAsia="en-IE"/>
              </w:rPr>
              <w:t xml:space="preserve">for further details. </w:t>
            </w:r>
          </w:p>
        </w:tc>
      </w:tr>
      <w:tr w:rsidR="003C72B7" w:rsidRPr="003C72B7" w14:paraId="30C66564" w14:textId="77777777" w:rsidTr="00E33B86">
        <w:trPr>
          <w:trHeight w:val="681"/>
        </w:trPr>
        <w:tc>
          <w:tcPr>
            <w:tcW w:w="567" w:type="dxa"/>
            <w:tcBorders>
              <w:top w:val="nil"/>
              <w:left w:val="single" w:sz="8" w:space="0" w:color="auto"/>
              <w:bottom w:val="single" w:sz="8" w:space="0" w:color="auto"/>
              <w:right w:val="single" w:sz="8" w:space="0" w:color="auto"/>
            </w:tcBorders>
          </w:tcPr>
          <w:p w14:paraId="4701723B"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14</w:t>
            </w:r>
          </w:p>
        </w:tc>
        <w:tc>
          <w:tcPr>
            <w:tcW w:w="2718" w:type="dxa"/>
            <w:tcBorders>
              <w:top w:val="nil"/>
              <w:left w:val="single" w:sz="8" w:space="0" w:color="auto"/>
              <w:bottom w:val="single" w:sz="8" w:space="0" w:color="auto"/>
              <w:right w:val="single" w:sz="8" w:space="0" w:color="auto"/>
            </w:tcBorders>
            <w:shd w:val="clear" w:color="auto" w:fill="auto"/>
          </w:tcPr>
          <w:p w14:paraId="1D8824A4"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Employee is in </w:t>
            </w:r>
            <w:r w:rsidRPr="003C72B7">
              <w:rPr>
                <w:rFonts w:eastAsia="Times New Roman" w:cs="Arial"/>
                <w:b/>
                <w:color w:val="000000"/>
                <w:szCs w:val="21"/>
                <w:lang w:eastAsia="en-IE"/>
              </w:rPr>
              <w:t>high risk</w:t>
            </w:r>
            <w:r w:rsidRPr="003C72B7">
              <w:rPr>
                <w:rFonts w:eastAsia="Times New Roman" w:cs="Arial"/>
                <w:color w:val="000000"/>
                <w:szCs w:val="21"/>
                <w:lang w:eastAsia="en-IE"/>
              </w:rPr>
              <w:t xml:space="preserve"> </w:t>
            </w:r>
            <w:r w:rsidRPr="003C72B7">
              <w:rPr>
                <w:rStyle w:val="FootnoteReference"/>
                <w:rFonts w:ascii="Arial" w:eastAsia="Times New Roman" w:hAnsi="Arial" w:cs="Arial"/>
                <w:color w:val="000000"/>
                <w:sz w:val="21"/>
                <w:szCs w:val="21"/>
                <w:lang w:eastAsia="en-IE"/>
              </w:rPr>
              <w:footnoteReference w:id="10"/>
            </w:r>
            <w:r w:rsidRPr="003C72B7">
              <w:rPr>
                <w:rFonts w:eastAsia="Times New Roman" w:cs="Arial"/>
                <w:color w:val="000000"/>
                <w:szCs w:val="21"/>
                <w:lang w:eastAsia="en-IE"/>
              </w:rPr>
              <w:t>category</w:t>
            </w:r>
          </w:p>
        </w:tc>
        <w:tc>
          <w:tcPr>
            <w:tcW w:w="2811" w:type="dxa"/>
            <w:tcBorders>
              <w:top w:val="nil"/>
              <w:left w:val="nil"/>
              <w:bottom w:val="single" w:sz="8" w:space="0" w:color="auto"/>
              <w:right w:val="single" w:sz="8" w:space="0" w:color="auto"/>
            </w:tcBorders>
            <w:shd w:val="clear" w:color="auto" w:fill="auto"/>
          </w:tcPr>
          <w:p w14:paraId="0AF26DF0" w14:textId="4DDC66AC"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Employee can attend workplace. Take extra measures to protect the employee where </w:t>
            </w:r>
            <w:r w:rsidR="00054CF0">
              <w:rPr>
                <w:rFonts w:eastAsia="Times New Roman" w:cs="Arial"/>
                <w:color w:val="000000"/>
                <w:szCs w:val="21"/>
                <w:lang w:eastAsia="en-IE"/>
              </w:rPr>
              <w:t>physical/</w:t>
            </w:r>
            <w:r w:rsidRPr="003C72B7">
              <w:rPr>
                <w:rFonts w:eastAsia="Times New Roman" w:cs="Arial"/>
                <w:color w:val="000000"/>
                <w:szCs w:val="21"/>
                <w:lang w:eastAsia="en-IE"/>
              </w:rPr>
              <w:t>social distancing is difficult</w:t>
            </w:r>
          </w:p>
        </w:tc>
        <w:tc>
          <w:tcPr>
            <w:tcW w:w="2126" w:type="dxa"/>
            <w:tcBorders>
              <w:top w:val="nil"/>
              <w:left w:val="nil"/>
              <w:bottom w:val="single" w:sz="8" w:space="0" w:color="auto"/>
              <w:right w:val="single" w:sz="8" w:space="0" w:color="auto"/>
            </w:tcBorders>
            <w:shd w:val="clear" w:color="auto" w:fill="auto"/>
          </w:tcPr>
          <w:p w14:paraId="1170592C"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1904" w:type="dxa"/>
            <w:tcBorders>
              <w:top w:val="nil"/>
              <w:left w:val="nil"/>
              <w:bottom w:val="single" w:sz="8" w:space="0" w:color="auto"/>
              <w:right w:val="single" w:sz="8" w:space="0" w:color="auto"/>
            </w:tcBorders>
            <w:shd w:val="clear" w:color="auto" w:fill="auto"/>
          </w:tcPr>
          <w:p w14:paraId="1E199D51"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tcPr>
          <w:p w14:paraId="57B4E5F8"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As determined by the role</w:t>
            </w:r>
          </w:p>
        </w:tc>
        <w:tc>
          <w:tcPr>
            <w:tcW w:w="2268" w:type="dxa"/>
            <w:tcBorders>
              <w:top w:val="nil"/>
              <w:left w:val="nil"/>
              <w:bottom w:val="single" w:sz="8" w:space="0" w:color="auto"/>
              <w:right w:val="single" w:sz="8" w:space="0" w:color="auto"/>
            </w:tcBorders>
            <w:shd w:val="clear" w:color="auto" w:fill="auto"/>
          </w:tcPr>
          <w:p w14:paraId="51E7481D"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N/A – can attend</w:t>
            </w:r>
          </w:p>
        </w:tc>
      </w:tr>
      <w:tr w:rsidR="003C72B7" w:rsidRPr="003C72B7" w14:paraId="7FC28F14" w14:textId="77777777" w:rsidTr="00E33B86">
        <w:trPr>
          <w:trHeight w:val="681"/>
        </w:trPr>
        <w:tc>
          <w:tcPr>
            <w:tcW w:w="567" w:type="dxa"/>
            <w:tcBorders>
              <w:top w:val="nil"/>
              <w:left w:val="single" w:sz="8" w:space="0" w:color="auto"/>
              <w:bottom w:val="single" w:sz="8" w:space="0" w:color="auto"/>
              <w:right w:val="single" w:sz="8" w:space="0" w:color="auto"/>
            </w:tcBorders>
          </w:tcPr>
          <w:p w14:paraId="462C7389"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15</w:t>
            </w:r>
          </w:p>
        </w:tc>
        <w:tc>
          <w:tcPr>
            <w:tcW w:w="2718" w:type="dxa"/>
            <w:tcBorders>
              <w:top w:val="nil"/>
              <w:left w:val="single" w:sz="8" w:space="0" w:color="auto"/>
              <w:bottom w:val="single" w:sz="8" w:space="0" w:color="auto"/>
              <w:right w:val="single" w:sz="8" w:space="0" w:color="auto"/>
            </w:tcBorders>
          </w:tcPr>
          <w:p w14:paraId="3259302D" w14:textId="77777777" w:rsidR="003C72B7" w:rsidRPr="003C72B7" w:rsidRDefault="003C72B7" w:rsidP="00E33B86">
            <w:pPr>
              <w:spacing w:after="0" w:line="240" w:lineRule="auto"/>
              <w:rPr>
                <w:rFonts w:eastAsia="Times New Roman" w:cs="Arial"/>
                <w:color w:val="000000"/>
                <w:szCs w:val="21"/>
                <w:lang w:eastAsia="en-IE"/>
              </w:rPr>
            </w:pPr>
            <w:r w:rsidRPr="003C72B7">
              <w:rPr>
                <w:rFonts w:cs="Arial"/>
                <w:color w:val="000000"/>
                <w:szCs w:val="21"/>
              </w:rPr>
              <w:t xml:space="preserve">Advised to self-isolate </w:t>
            </w:r>
            <w:r w:rsidRPr="003C72B7">
              <w:rPr>
                <w:rFonts w:cs="Arial"/>
                <w:b/>
                <w:color w:val="000000"/>
                <w:szCs w:val="21"/>
              </w:rPr>
              <w:t>pre-surgery.</w:t>
            </w:r>
            <w:r w:rsidRPr="003C72B7">
              <w:rPr>
                <w:rFonts w:cs="Arial"/>
                <w:color w:val="000000"/>
                <w:szCs w:val="21"/>
              </w:rPr>
              <w:t xml:space="preserve"> </w:t>
            </w:r>
          </w:p>
        </w:tc>
        <w:tc>
          <w:tcPr>
            <w:tcW w:w="2811" w:type="dxa"/>
            <w:tcBorders>
              <w:top w:val="nil"/>
              <w:left w:val="nil"/>
              <w:bottom w:val="single" w:sz="8" w:space="0" w:color="auto"/>
              <w:right w:val="single" w:sz="8" w:space="0" w:color="auto"/>
            </w:tcBorders>
          </w:tcPr>
          <w:p w14:paraId="229A0D49" w14:textId="77777777" w:rsidR="003C72B7" w:rsidRPr="003C72B7" w:rsidRDefault="003C72B7" w:rsidP="00E33B86">
            <w:pPr>
              <w:spacing w:after="0" w:line="240" w:lineRule="auto"/>
              <w:rPr>
                <w:rFonts w:eastAsia="Times New Roman" w:cs="Arial"/>
                <w:color w:val="000000"/>
                <w:szCs w:val="21"/>
                <w:lang w:eastAsia="en-IE"/>
              </w:rPr>
            </w:pPr>
            <w:r w:rsidRPr="003C72B7">
              <w:rPr>
                <w:rFonts w:cs="Arial"/>
                <w:color w:val="000000"/>
                <w:szCs w:val="21"/>
              </w:rPr>
              <w:t>Restrict movements</w:t>
            </w:r>
          </w:p>
        </w:tc>
        <w:tc>
          <w:tcPr>
            <w:tcW w:w="2126" w:type="dxa"/>
            <w:tcBorders>
              <w:top w:val="nil"/>
              <w:left w:val="nil"/>
              <w:bottom w:val="single" w:sz="8" w:space="0" w:color="auto"/>
              <w:right w:val="single" w:sz="8" w:space="0" w:color="auto"/>
            </w:tcBorders>
          </w:tcPr>
          <w:p w14:paraId="0AFC6252" w14:textId="77777777" w:rsidR="003C72B7" w:rsidRPr="003C72B7" w:rsidRDefault="003C72B7" w:rsidP="00E33B86">
            <w:pPr>
              <w:spacing w:after="0" w:line="240" w:lineRule="auto"/>
              <w:rPr>
                <w:rFonts w:eastAsia="Times New Roman" w:cs="Arial"/>
                <w:color w:val="000000"/>
                <w:szCs w:val="21"/>
                <w:lang w:eastAsia="en-IE"/>
              </w:rPr>
            </w:pPr>
            <w:r w:rsidRPr="003C72B7">
              <w:rPr>
                <w:rFonts w:cs="Arial"/>
                <w:color w:val="000000"/>
                <w:szCs w:val="21"/>
              </w:rPr>
              <w:t>No</w:t>
            </w:r>
          </w:p>
        </w:tc>
        <w:tc>
          <w:tcPr>
            <w:tcW w:w="1904" w:type="dxa"/>
            <w:tcBorders>
              <w:top w:val="nil"/>
              <w:left w:val="nil"/>
              <w:bottom w:val="single" w:sz="8" w:space="0" w:color="auto"/>
              <w:right w:val="single" w:sz="8" w:space="0" w:color="auto"/>
            </w:tcBorders>
          </w:tcPr>
          <w:p w14:paraId="0F548B21" w14:textId="77777777" w:rsidR="003C72B7" w:rsidRPr="003C72B7" w:rsidRDefault="003C72B7" w:rsidP="00E33B86">
            <w:pPr>
              <w:spacing w:after="0" w:line="240" w:lineRule="auto"/>
              <w:rPr>
                <w:rFonts w:eastAsia="Times New Roman" w:cs="Arial"/>
                <w:color w:val="000000"/>
                <w:szCs w:val="21"/>
                <w:lang w:eastAsia="en-IE"/>
              </w:rPr>
            </w:pPr>
            <w:r w:rsidRPr="003C72B7">
              <w:rPr>
                <w:rFonts w:cs="Arial"/>
                <w:color w:val="000000"/>
                <w:szCs w:val="21"/>
              </w:rPr>
              <w:t>Yes – during/following surgery</w:t>
            </w:r>
          </w:p>
        </w:tc>
        <w:tc>
          <w:tcPr>
            <w:tcW w:w="3057" w:type="dxa"/>
            <w:tcBorders>
              <w:top w:val="nil"/>
              <w:left w:val="nil"/>
              <w:bottom w:val="single" w:sz="8" w:space="0" w:color="auto"/>
              <w:right w:val="single" w:sz="8" w:space="0" w:color="auto"/>
            </w:tcBorders>
          </w:tcPr>
          <w:p w14:paraId="396A3254" w14:textId="77777777" w:rsidR="003C72B7" w:rsidRPr="003C72B7" w:rsidRDefault="003C72B7" w:rsidP="00E33B86">
            <w:pPr>
              <w:spacing w:after="0" w:line="240" w:lineRule="auto"/>
              <w:rPr>
                <w:rFonts w:cs="Arial"/>
                <w:szCs w:val="21"/>
              </w:rPr>
            </w:pPr>
            <w:r w:rsidRPr="003C72B7">
              <w:rPr>
                <w:rFonts w:cs="Arial"/>
                <w:szCs w:val="21"/>
              </w:rPr>
              <w:t xml:space="preserve">Yes for self-isolation period pre-surgery. Person needs to be available for work (see </w:t>
            </w:r>
            <w:hyperlink r:id="rId17" w:history="1">
              <w:r w:rsidRPr="003C72B7">
                <w:rPr>
                  <w:rStyle w:val="Hyperlink"/>
                  <w:rFonts w:cs="Arial"/>
                  <w:sz w:val="21"/>
                  <w:szCs w:val="21"/>
                </w:rPr>
                <w:t>FAQ 3.2 in the Guidance</w:t>
              </w:r>
            </w:hyperlink>
            <w:r w:rsidRPr="003C72B7">
              <w:rPr>
                <w:rFonts w:cs="Arial"/>
                <w:szCs w:val="21"/>
              </w:rPr>
              <w:t xml:space="preserve">) for period pre-surgery. </w:t>
            </w:r>
          </w:p>
        </w:tc>
        <w:tc>
          <w:tcPr>
            <w:tcW w:w="2268" w:type="dxa"/>
            <w:tcBorders>
              <w:top w:val="nil"/>
              <w:left w:val="nil"/>
              <w:bottom w:val="single" w:sz="8" w:space="0" w:color="auto"/>
              <w:right w:val="single" w:sz="8" w:space="0" w:color="auto"/>
            </w:tcBorders>
          </w:tcPr>
          <w:p w14:paraId="3A1982FA" w14:textId="77777777" w:rsidR="003C72B7" w:rsidRPr="003C72B7" w:rsidRDefault="003C72B7" w:rsidP="00E33B86">
            <w:pPr>
              <w:spacing w:after="0" w:line="240" w:lineRule="auto"/>
              <w:rPr>
                <w:rFonts w:eastAsia="Times New Roman" w:cs="Arial"/>
                <w:color w:val="000000"/>
                <w:szCs w:val="21"/>
                <w:lang w:eastAsia="en-IE"/>
              </w:rPr>
            </w:pPr>
            <w:r w:rsidRPr="003C72B7">
              <w:rPr>
                <w:rFonts w:cs="Arial"/>
                <w:color w:val="000000"/>
                <w:szCs w:val="21"/>
              </w:rPr>
              <w:t>When sick leave finishes post-surgery.</w:t>
            </w:r>
          </w:p>
        </w:tc>
      </w:tr>
      <w:tr w:rsidR="003C72B7" w:rsidRPr="003C72B7" w14:paraId="30A146F0" w14:textId="77777777" w:rsidTr="00E33B86">
        <w:trPr>
          <w:trHeight w:val="1248"/>
        </w:trPr>
        <w:tc>
          <w:tcPr>
            <w:tcW w:w="567" w:type="dxa"/>
            <w:tcBorders>
              <w:top w:val="nil"/>
              <w:left w:val="single" w:sz="8" w:space="0" w:color="auto"/>
              <w:bottom w:val="single" w:sz="8" w:space="0" w:color="auto"/>
              <w:right w:val="single" w:sz="8" w:space="0" w:color="auto"/>
            </w:tcBorders>
          </w:tcPr>
          <w:p w14:paraId="65F7DF6F"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16</w:t>
            </w:r>
          </w:p>
        </w:tc>
        <w:tc>
          <w:tcPr>
            <w:tcW w:w="2718" w:type="dxa"/>
            <w:tcBorders>
              <w:top w:val="nil"/>
              <w:left w:val="single" w:sz="8" w:space="0" w:color="auto"/>
              <w:bottom w:val="single" w:sz="8" w:space="0" w:color="auto"/>
              <w:right w:val="single" w:sz="8" w:space="0" w:color="auto"/>
            </w:tcBorders>
            <w:shd w:val="clear" w:color="auto" w:fill="auto"/>
            <w:hideMark/>
          </w:tcPr>
          <w:p w14:paraId="71439830"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b/>
                <w:color w:val="000000"/>
                <w:szCs w:val="21"/>
                <w:lang w:eastAsia="en-IE"/>
              </w:rPr>
              <w:t>Non-essential travel</w:t>
            </w:r>
            <w:r w:rsidRPr="003C72B7">
              <w:rPr>
                <w:rFonts w:eastAsia="Times New Roman" w:cs="Arial"/>
                <w:color w:val="000000"/>
                <w:szCs w:val="21"/>
                <w:lang w:eastAsia="en-IE"/>
              </w:rPr>
              <w:t xml:space="preserve"> - arriving from non-green list country (as per list on day of arrival back in Ireland)</w:t>
            </w:r>
          </w:p>
        </w:tc>
        <w:tc>
          <w:tcPr>
            <w:tcW w:w="2811" w:type="dxa"/>
            <w:tcBorders>
              <w:top w:val="nil"/>
              <w:left w:val="nil"/>
              <w:bottom w:val="single" w:sz="8" w:space="0" w:color="auto"/>
              <w:right w:val="single" w:sz="8" w:space="0" w:color="auto"/>
            </w:tcBorders>
            <w:shd w:val="clear" w:color="auto" w:fill="auto"/>
            <w:hideMark/>
          </w:tcPr>
          <w:p w14:paraId="493254BC"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Restrict movements for 14 days - must take annual/other leave for the restricted movement period</w:t>
            </w:r>
          </w:p>
        </w:tc>
        <w:tc>
          <w:tcPr>
            <w:tcW w:w="2126" w:type="dxa"/>
            <w:tcBorders>
              <w:top w:val="nil"/>
              <w:left w:val="nil"/>
              <w:bottom w:val="single" w:sz="8" w:space="0" w:color="auto"/>
              <w:right w:val="single" w:sz="8" w:space="0" w:color="auto"/>
            </w:tcBorders>
            <w:shd w:val="clear" w:color="auto" w:fill="auto"/>
            <w:hideMark/>
          </w:tcPr>
          <w:p w14:paraId="2AE98E55"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1904" w:type="dxa"/>
            <w:tcBorders>
              <w:top w:val="nil"/>
              <w:left w:val="nil"/>
              <w:bottom w:val="single" w:sz="8" w:space="0" w:color="auto"/>
              <w:right w:val="single" w:sz="8" w:space="0" w:color="auto"/>
            </w:tcBorders>
            <w:shd w:val="clear" w:color="auto" w:fill="auto"/>
            <w:noWrap/>
            <w:hideMark/>
          </w:tcPr>
          <w:p w14:paraId="5D062B25"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No</w:t>
            </w:r>
          </w:p>
        </w:tc>
        <w:tc>
          <w:tcPr>
            <w:tcW w:w="3057" w:type="dxa"/>
            <w:tcBorders>
              <w:top w:val="nil"/>
              <w:left w:val="nil"/>
              <w:bottom w:val="single" w:sz="8" w:space="0" w:color="auto"/>
              <w:right w:val="single" w:sz="8" w:space="0" w:color="auto"/>
            </w:tcBorders>
            <w:shd w:val="clear" w:color="auto" w:fill="auto"/>
            <w:hideMark/>
          </w:tcPr>
          <w:p w14:paraId="50B2033B"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 xml:space="preserve">No - Annual/other unpaid leave must be taken for restricted movement period. See </w:t>
            </w:r>
            <w:hyperlink r:id="rId18" w:history="1">
              <w:r w:rsidRPr="003C72B7">
                <w:rPr>
                  <w:rStyle w:val="Hyperlink"/>
                  <w:rFonts w:eastAsia="Times New Roman" w:cs="Arial"/>
                  <w:sz w:val="21"/>
                  <w:szCs w:val="21"/>
                  <w:lang w:eastAsia="en-IE"/>
                </w:rPr>
                <w:t>FAQ 4.5 in the Guidance</w:t>
              </w:r>
            </w:hyperlink>
          </w:p>
        </w:tc>
        <w:tc>
          <w:tcPr>
            <w:tcW w:w="2268" w:type="dxa"/>
            <w:tcBorders>
              <w:top w:val="nil"/>
              <w:left w:val="nil"/>
              <w:bottom w:val="single" w:sz="8" w:space="0" w:color="auto"/>
              <w:right w:val="single" w:sz="8" w:space="0" w:color="auto"/>
            </w:tcBorders>
            <w:shd w:val="clear" w:color="auto" w:fill="auto"/>
            <w:hideMark/>
          </w:tcPr>
          <w:p w14:paraId="5832D1A3" w14:textId="77777777" w:rsidR="003C72B7" w:rsidRPr="003C72B7" w:rsidRDefault="003C72B7" w:rsidP="00E33B86">
            <w:pPr>
              <w:spacing w:after="0" w:line="240" w:lineRule="auto"/>
              <w:rPr>
                <w:rFonts w:eastAsia="Times New Roman" w:cs="Arial"/>
                <w:color w:val="000000"/>
                <w:szCs w:val="21"/>
                <w:lang w:eastAsia="en-IE"/>
              </w:rPr>
            </w:pPr>
            <w:r w:rsidRPr="003C72B7">
              <w:rPr>
                <w:rFonts w:eastAsia="Times New Roman" w:cs="Arial"/>
                <w:color w:val="000000"/>
                <w:szCs w:val="21"/>
                <w:lang w:eastAsia="en-IE"/>
              </w:rPr>
              <w:t>After 14 days</w:t>
            </w:r>
          </w:p>
        </w:tc>
      </w:tr>
    </w:tbl>
    <w:p w14:paraId="412609C5" w14:textId="35E7919D" w:rsidR="003C72B7" w:rsidRDefault="003C72B7" w:rsidP="003C72B7">
      <w:pPr>
        <w:rPr>
          <w:lang w:val="en-IE"/>
        </w:rPr>
      </w:pPr>
    </w:p>
    <w:sectPr w:rsidR="003C72B7" w:rsidSect="0056078E">
      <w:headerReference w:type="even" r:id="rId19"/>
      <w:headerReference w:type="default" r:id="rId20"/>
      <w:footerReference w:type="default" r:id="rId21"/>
      <w:headerReference w:type="first" r:id="rId22"/>
      <w:pgSz w:w="16839" w:h="11907" w:orient="landscape" w:code="9"/>
      <w:pgMar w:top="2155" w:right="2268" w:bottom="1134" w:left="1418" w:header="45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EFC1" w14:textId="77777777" w:rsidR="005139D8" w:rsidRDefault="005139D8">
      <w:pPr>
        <w:spacing w:after="0" w:line="240" w:lineRule="auto"/>
      </w:pPr>
      <w:r>
        <w:separator/>
      </w:r>
    </w:p>
    <w:p w14:paraId="5182894B" w14:textId="77777777" w:rsidR="005139D8" w:rsidRDefault="005139D8"/>
    <w:p w14:paraId="4F1DB4B2" w14:textId="77777777" w:rsidR="005139D8" w:rsidRDefault="005139D8"/>
  </w:endnote>
  <w:endnote w:type="continuationSeparator" w:id="0">
    <w:p w14:paraId="1ADA554E" w14:textId="77777777" w:rsidR="005139D8" w:rsidRDefault="005139D8">
      <w:pPr>
        <w:spacing w:after="0" w:line="240" w:lineRule="auto"/>
      </w:pPr>
      <w:r>
        <w:continuationSeparator/>
      </w:r>
    </w:p>
    <w:p w14:paraId="45075DFD" w14:textId="77777777" w:rsidR="005139D8" w:rsidRDefault="005139D8"/>
    <w:p w14:paraId="7B8DF39A" w14:textId="77777777" w:rsidR="005139D8" w:rsidRDefault="005139D8"/>
  </w:endnote>
  <w:endnote w:type="continuationNotice" w:id="1">
    <w:p w14:paraId="09F21F74" w14:textId="77777777" w:rsidR="005139D8" w:rsidRDefault="005139D8">
      <w:pPr>
        <w:spacing w:after="0" w:line="240" w:lineRule="auto"/>
      </w:pPr>
    </w:p>
    <w:p w14:paraId="28AD57CB" w14:textId="77777777" w:rsidR="005139D8" w:rsidRDefault="005139D8"/>
    <w:p w14:paraId="64C5E1B5" w14:textId="77777777" w:rsidR="005139D8" w:rsidRDefault="0051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Lato Black">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Light">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0CFE" w14:textId="317A6F65" w:rsidR="005139D8" w:rsidRPr="00335CDC" w:rsidRDefault="005139D8"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AA6B1F">
      <w:rPr>
        <w:rStyle w:val="PageNumber"/>
        <w:noProof/>
      </w:rPr>
      <w:t>6</w:t>
    </w:r>
    <w:r>
      <w:rPr>
        <w:rStyle w:val="PageNumber"/>
      </w:rPr>
      <w:fldChar w:fldCharType="end"/>
    </w:r>
  </w:p>
  <w:p w14:paraId="2B64CD22" w14:textId="77777777" w:rsidR="005139D8" w:rsidRDefault="005139D8"/>
  <w:p w14:paraId="285CCADF" w14:textId="77777777" w:rsidR="005139D8" w:rsidRDefault="005139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2561" w14:textId="77777777" w:rsidR="005139D8" w:rsidRDefault="005139D8">
      <w:pPr>
        <w:spacing w:after="0" w:line="240" w:lineRule="auto"/>
      </w:pPr>
      <w:r>
        <w:separator/>
      </w:r>
    </w:p>
  </w:footnote>
  <w:footnote w:type="continuationSeparator" w:id="0">
    <w:p w14:paraId="028C6D41" w14:textId="77777777" w:rsidR="005139D8" w:rsidRDefault="005139D8">
      <w:pPr>
        <w:spacing w:after="0" w:line="240" w:lineRule="auto"/>
      </w:pPr>
      <w:r>
        <w:continuationSeparator/>
      </w:r>
    </w:p>
    <w:p w14:paraId="60481121" w14:textId="77777777" w:rsidR="005139D8" w:rsidRDefault="005139D8"/>
    <w:p w14:paraId="73B1A163" w14:textId="77777777" w:rsidR="005139D8" w:rsidRDefault="005139D8"/>
  </w:footnote>
  <w:footnote w:type="continuationNotice" w:id="1">
    <w:p w14:paraId="15DB6CA9" w14:textId="77777777" w:rsidR="005139D8" w:rsidRDefault="005139D8">
      <w:pPr>
        <w:spacing w:after="0" w:line="240" w:lineRule="auto"/>
      </w:pPr>
    </w:p>
    <w:p w14:paraId="1DE45169" w14:textId="77777777" w:rsidR="005139D8" w:rsidRDefault="005139D8"/>
    <w:p w14:paraId="2612B842" w14:textId="77777777" w:rsidR="005139D8" w:rsidRDefault="005139D8"/>
  </w:footnote>
  <w:footnote w:id="2">
    <w:p w14:paraId="3196FE50" w14:textId="77777777"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Special leave with pay applies retrospectively. </w:t>
      </w:r>
    </w:p>
  </w:footnote>
  <w:footnote w:id="3">
    <w:p w14:paraId="08A722F9" w14:textId="40D16652"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See </w:t>
      </w:r>
      <w:r w:rsidR="00BB08E8">
        <w:rPr>
          <w:sz w:val="20"/>
          <w:szCs w:val="20"/>
        </w:rPr>
        <w:t xml:space="preserve">DPER </w:t>
      </w:r>
      <w:r w:rsidRPr="003C72B7">
        <w:rPr>
          <w:sz w:val="20"/>
          <w:szCs w:val="20"/>
        </w:rPr>
        <w:t xml:space="preserve">FAQ </w:t>
      </w:r>
      <w:r>
        <w:rPr>
          <w:sz w:val="20"/>
          <w:szCs w:val="20"/>
        </w:rPr>
        <w:t xml:space="preserve">3.2 above </w:t>
      </w:r>
      <w:r w:rsidRPr="003C72B7">
        <w:rPr>
          <w:sz w:val="20"/>
          <w:szCs w:val="20"/>
        </w:rPr>
        <w:t xml:space="preserve">for further details on “remain available for work”. Note that at any stage if an employee states that they feel well enough to work, but have tested positive for COVID-19 or are self-isolating because they were symptomatic, the employer may facilitate working from home instead of special leave with pay, if this is feasible and agreeable to both parties. </w:t>
      </w:r>
      <w:r w:rsidRPr="003C72B7">
        <w:rPr>
          <w:sz w:val="20"/>
          <w:szCs w:val="20"/>
          <w:lang w:val="en-GB"/>
        </w:rPr>
        <w:t>They must not attend the work premises and must also follow Medical and HSE advice as it relates to self-isolation.</w:t>
      </w:r>
    </w:p>
  </w:footnote>
  <w:footnote w:id="4">
    <w:p w14:paraId="0EF5711E" w14:textId="77777777" w:rsidR="005139D8" w:rsidRDefault="005139D8" w:rsidP="003C72B7">
      <w:pPr>
        <w:pStyle w:val="FootnoteText"/>
      </w:pPr>
      <w:r w:rsidRPr="003C72B7">
        <w:rPr>
          <w:rStyle w:val="FootnoteReference"/>
          <w:sz w:val="20"/>
          <w:szCs w:val="20"/>
        </w:rPr>
        <w:footnoteRef/>
      </w:r>
      <w:r w:rsidRPr="003C72B7">
        <w:rPr>
          <w:sz w:val="20"/>
          <w:szCs w:val="20"/>
        </w:rPr>
        <w:t xml:space="preserve"> Refers to any work location outside the home</w:t>
      </w:r>
      <w:r>
        <w:t xml:space="preserve"> </w:t>
      </w:r>
    </w:p>
  </w:footnote>
  <w:footnote w:id="5">
    <w:p w14:paraId="79014A63" w14:textId="77777777"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See “When you can stop self-isolating” at this link </w:t>
      </w:r>
      <w:hyperlink r:id="rId1" w:history="1">
        <w:r w:rsidRPr="003C72B7">
          <w:rPr>
            <w:rStyle w:val="Hyperlink"/>
            <w:sz w:val="20"/>
            <w:szCs w:val="20"/>
          </w:rPr>
          <w:t>https://www2.hse.ie/conditions/coronavirus/managing-coronavirus-at-home/self-isolation.html</w:t>
        </w:r>
      </w:hyperlink>
      <w:r w:rsidRPr="003C72B7">
        <w:rPr>
          <w:sz w:val="20"/>
          <w:szCs w:val="20"/>
        </w:rPr>
        <w:t xml:space="preserve"> </w:t>
      </w:r>
    </w:p>
  </w:footnote>
  <w:footnote w:id="6">
    <w:p w14:paraId="418FA489" w14:textId="77777777"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w:t>
      </w:r>
      <w:hyperlink r:id="rId2" w:history="1">
        <w:r w:rsidRPr="003C72B7">
          <w:rPr>
            <w:rStyle w:val="Hyperlink"/>
            <w:sz w:val="20"/>
            <w:szCs w:val="20"/>
          </w:rPr>
          <w:t>https://www2.hse.ie/conditions/coronavirus/close-contact-and-casual-contact.html</w:t>
        </w:r>
      </w:hyperlink>
      <w:r w:rsidRPr="003C72B7">
        <w:rPr>
          <w:sz w:val="20"/>
          <w:szCs w:val="20"/>
        </w:rPr>
        <w:t xml:space="preserve"> </w:t>
      </w:r>
    </w:p>
  </w:footnote>
  <w:footnote w:id="7">
    <w:p w14:paraId="3EA7FD40" w14:textId="77777777"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w:t>
      </w:r>
      <w:hyperlink r:id="rId3" w:anchor="Caring-for-someone-in-self-isolation" w:history="1">
        <w:r w:rsidRPr="003C72B7">
          <w:rPr>
            <w:rStyle w:val="Hyperlink"/>
            <w:sz w:val="20"/>
            <w:szCs w:val="20"/>
          </w:rPr>
          <w:t>https://www2.hse.ie/conditions/coronavirus/managing-coronavirus-at-home/self-isolation.html#Caring-for-someone-in-self-isolation</w:t>
        </w:r>
      </w:hyperlink>
      <w:r w:rsidRPr="003C72B7">
        <w:rPr>
          <w:sz w:val="20"/>
          <w:szCs w:val="20"/>
        </w:rPr>
        <w:t xml:space="preserve"> </w:t>
      </w:r>
    </w:p>
  </w:footnote>
  <w:footnote w:id="8">
    <w:p w14:paraId="4DAB6627" w14:textId="77777777"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w:t>
      </w:r>
      <w:hyperlink r:id="rId4" w:anchor="very-high-risk" w:history="1">
        <w:r w:rsidRPr="003C72B7">
          <w:rPr>
            <w:rStyle w:val="Hyperlink"/>
            <w:sz w:val="20"/>
            <w:szCs w:val="20"/>
          </w:rPr>
          <w:t>https://www2.hse.ie/conditions/coronavirus/people-at-higher-risk.html#very-high-risk</w:t>
        </w:r>
      </w:hyperlink>
      <w:r w:rsidRPr="003C72B7">
        <w:rPr>
          <w:sz w:val="20"/>
          <w:szCs w:val="20"/>
        </w:rPr>
        <w:t xml:space="preserve"> </w:t>
      </w:r>
    </w:p>
  </w:footnote>
  <w:footnote w:id="9">
    <w:p w14:paraId="437AC135" w14:textId="5743C09F"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w:t>
      </w:r>
      <w:r w:rsidRPr="003C72B7">
        <w:rPr>
          <w:rFonts w:eastAsia="Times New Roman" w:cstheme="minorHAnsi"/>
          <w:color w:val="000000"/>
          <w:sz w:val="20"/>
          <w:szCs w:val="20"/>
          <w:lang w:eastAsia="en-IE"/>
        </w:rPr>
        <w:t xml:space="preserve">Employees in the very high risk category who wish to return to the work premises should contact their </w:t>
      </w:r>
      <w:r w:rsidR="00383760">
        <w:rPr>
          <w:rFonts w:eastAsia="Times New Roman" w:cstheme="minorHAnsi"/>
          <w:color w:val="000000"/>
          <w:sz w:val="20"/>
          <w:szCs w:val="20"/>
          <w:lang w:eastAsia="en-IE"/>
        </w:rPr>
        <w:t>manager/HR Department</w:t>
      </w:r>
      <w:bookmarkStart w:id="2" w:name="_GoBack"/>
      <w:bookmarkEnd w:id="2"/>
      <w:r w:rsidRPr="003C72B7">
        <w:rPr>
          <w:rFonts w:eastAsia="Times New Roman" w:cstheme="minorHAnsi"/>
          <w:color w:val="000000"/>
          <w:sz w:val="20"/>
          <w:szCs w:val="20"/>
          <w:lang w:eastAsia="en-IE"/>
        </w:rPr>
        <w:t xml:space="preserve"> for further information.</w:t>
      </w:r>
    </w:p>
  </w:footnote>
  <w:footnote w:id="10">
    <w:p w14:paraId="5752DC54" w14:textId="77777777" w:rsidR="005139D8" w:rsidRPr="003C72B7" w:rsidRDefault="005139D8" w:rsidP="003C72B7">
      <w:pPr>
        <w:pStyle w:val="FootnoteText"/>
        <w:rPr>
          <w:sz w:val="20"/>
          <w:szCs w:val="20"/>
        </w:rPr>
      </w:pPr>
      <w:r w:rsidRPr="003C72B7">
        <w:rPr>
          <w:rStyle w:val="FootnoteReference"/>
          <w:sz w:val="20"/>
          <w:szCs w:val="20"/>
        </w:rPr>
        <w:footnoteRef/>
      </w:r>
      <w:r w:rsidRPr="003C72B7">
        <w:rPr>
          <w:sz w:val="20"/>
          <w:szCs w:val="20"/>
        </w:rPr>
        <w:t xml:space="preserve"> </w:t>
      </w:r>
      <w:hyperlink r:id="rId5" w:anchor="high-risk" w:history="1">
        <w:r w:rsidRPr="003C72B7">
          <w:rPr>
            <w:rStyle w:val="Hyperlink"/>
            <w:sz w:val="20"/>
            <w:szCs w:val="20"/>
          </w:rPr>
          <w:t>https://www2.hse.ie/conditions/coronavirus/people-at-higher-risk.html#high-risk</w:t>
        </w:r>
      </w:hyperlink>
      <w:r w:rsidRPr="003C72B7">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450D" w14:textId="25188A79" w:rsidR="005139D8" w:rsidRDefault="005139D8">
    <w:pPr>
      <w:pStyle w:val="Header"/>
    </w:pPr>
  </w:p>
  <w:p w14:paraId="5BAFEB4F" w14:textId="77777777" w:rsidR="005139D8" w:rsidRDefault="005139D8"/>
  <w:p w14:paraId="44C04500" w14:textId="77777777" w:rsidR="005139D8" w:rsidRDefault="005139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88C7" w14:textId="5FF77A39" w:rsidR="005139D8" w:rsidRPr="006623DF" w:rsidRDefault="005139D8" w:rsidP="006623DF">
    <w:pPr>
      <w:pStyle w:val="Header"/>
    </w:pPr>
    <w:r>
      <w:rPr>
        <w:noProof/>
        <w:lang w:val="en-IE" w:eastAsia="en-IE"/>
      </w:rPr>
      <w:drawing>
        <wp:anchor distT="0" distB="0" distL="114300" distR="114300" simplePos="0" relativeHeight="251658243" behindDoc="1" locked="0" layoutInCell="1" allowOverlap="1" wp14:anchorId="0E6D98BB" wp14:editId="1D88EA98">
          <wp:simplePos x="0" y="0"/>
          <wp:positionH relativeFrom="page">
            <wp:posOffset>9525</wp:posOffset>
          </wp:positionH>
          <wp:positionV relativeFrom="paragraph">
            <wp:posOffset>4264025</wp:posOffset>
          </wp:positionV>
          <wp:extent cx="7552055" cy="5972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Covers_A416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55" cy="5972175"/>
                  </a:xfrm>
                  <a:prstGeom prst="rect">
                    <a:avLst/>
                  </a:prstGeom>
                </pic:spPr>
              </pic:pic>
            </a:graphicData>
          </a:graphic>
        </wp:anchor>
      </w:drawing>
    </w:r>
  </w:p>
  <w:p w14:paraId="67854652" w14:textId="77777777" w:rsidR="005139D8" w:rsidRDefault="005139D8"/>
  <w:p w14:paraId="4E1C3341" w14:textId="77777777" w:rsidR="005139D8" w:rsidRDefault="005139D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7FC1" w14:textId="75144142" w:rsidR="005139D8" w:rsidRDefault="00513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233F9"/>
    <w:multiLevelType w:val="hybridMultilevel"/>
    <w:tmpl w:val="18E8FEE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29799D"/>
    <w:multiLevelType w:val="hybridMultilevel"/>
    <w:tmpl w:val="7D0A7C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A221ED9"/>
    <w:multiLevelType w:val="hybridMultilevel"/>
    <w:tmpl w:val="4F30789C"/>
    <w:lvl w:ilvl="0" w:tplc="BC0C92EE">
      <w:start w:val="5"/>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F1C0A09"/>
    <w:multiLevelType w:val="multilevel"/>
    <w:tmpl w:val="E36897EE"/>
    <w:lvl w:ilvl="0">
      <w:start w:val="6"/>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7" w15:restartNumberingAfterBreak="0">
    <w:nsid w:val="51F31829"/>
    <w:multiLevelType w:val="hybridMultilevel"/>
    <w:tmpl w:val="47F27DF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8" w15:restartNumberingAfterBreak="0">
    <w:nsid w:val="5F7162FB"/>
    <w:multiLevelType w:val="hybridMultilevel"/>
    <w:tmpl w:val="2473AD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A7468"/>
    <w:multiLevelType w:val="hybridMultilevel"/>
    <w:tmpl w:val="4AA60F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2"/>
  </w:num>
  <w:num w:numId="5">
    <w:abstractNumId w:val="9"/>
  </w:num>
  <w:num w:numId="6">
    <w:abstractNumId w:val="2"/>
  </w:num>
  <w:num w:numId="7">
    <w:abstractNumId w:val="11"/>
  </w:num>
  <w:num w:numId="8">
    <w:abstractNumId w:val="7"/>
  </w:num>
  <w:num w:numId="9">
    <w:abstractNumId w:val="3"/>
  </w:num>
  <w:num w:numId="10">
    <w:abstractNumId w:val="8"/>
  </w:num>
  <w:num w:numId="11">
    <w:abstractNumId w:val="6"/>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5"/>
  <w:drawingGridVerticalSpacing w:val="381"/>
  <w:displayHorizontalDrawingGridEvery w:val="2"/>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3F"/>
    <w:rsid w:val="00000180"/>
    <w:rsid w:val="00001F3F"/>
    <w:rsid w:val="00002A7A"/>
    <w:rsid w:val="000030AF"/>
    <w:rsid w:val="00004E87"/>
    <w:rsid w:val="00010593"/>
    <w:rsid w:val="00010B70"/>
    <w:rsid w:val="00010C97"/>
    <w:rsid w:val="000116D6"/>
    <w:rsid w:val="0001261E"/>
    <w:rsid w:val="00012F8D"/>
    <w:rsid w:val="00016133"/>
    <w:rsid w:val="000165C1"/>
    <w:rsid w:val="00017F9D"/>
    <w:rsid w:val="00021E02"/>
    <w:rsid w:val="0002219F"/>
    <w:rsid w:val="00022A6A"/>
    <w:rsid w:val="00022A8F"/>
    <w:rsid w:val="000238D4"/>
    <w:rsid w:val="00023C04"/>
    <w:rsid w:val="00023D41"/>
    <w:rsid w:val="00024835"/>
    <w:rsid w:val="000265AC"/>
    <w:rsid w:val="00026FD4"/>
    <w:rsid w:val="00027BC8"/>
    <w:rsid w:val="0003264E"/>
    <w:rsid w:val="0003366C"/>
    <w:rsid w:val="00036BDF"/>
    <w:rsid w:val="000375DE"/>
    <w:rsid w:val="00040C0E"/>
    <w:rsid w:val="00041E06"/>
    <w:rsid w:val="00041F0A"/>
    <w:rsid w:val="00043E2F"/>
    <w:rsid w:val="0004703E"/>
    <w:rsid w:val="00051452"/>
    <w:rsid w:val="00052FA2"/>
    <w:rsid w:val="00053EFA"/>
    <w:rsid w:val="00054CF0"/>
    <w:rsid w:val="00054FA4"/>
    <w:rsid w:val="00055582"/>
    <w:rsid w:val="00055D56"/>
    <w:rsid w:val="00055F47"/>
    <w:rsid w:val="00063286"/>
    <w:rsid w:val="0006435C"/>
    <w:rsid w:val="00065052"/>
    <w:rsid w:val="0006567B"/>
    <w:rsid w:val="000662B0"/>
    <w:rsid w:val="000705F4"/>
    <w:rsid w:val="00071437"/>
    <w:rsid w:val="000722D5"/>
    <w:rsid w:val="0007277B"/>
    <w:rsid w:val="000730A8"/>
    <w:rsid w:val="00076149"/>
    <w:rsid w:val="00077EE1"/>
    <w:rsid w:val="00080CC1"/>
    <w:rsid w:val="000822B1"/>
    <w:rsid w:val="00084026"/>
    <w:rsid w:val="0008514F"/>
    <w:rsid w:val="0008625B"/>
    <w:rsid w:val="00091C7C"/>
    <w:rsid w:val="00092994"/>
    <w:rsid w:val="00092F8A"/>
    <w:rsid w:val="00094ECD"/>
    <w:rsid w:val="00095504"/>
    <w:rsid w:val="000A0173"/>
    <w:rsid w:val="000A048C"/>
    <w:rsid w:val="000A0A64"/>
    <w:rsid w:val="000A1586"/>
    <w:rsid w:val="000A166F"/>
    <w:rsid w:val="000A2D60"/>
    <w:rsid w:val="000A30AB"/>
    <w:rsid w:val="000A34F2"/>
    <w:rsid w:val="000A3ED1"/>
    <w:rsid w:val="000A635C"/>
    <w:rsid w:val="000A6851"/>
    <w:rsid w:val="000A6DE1"/>
    <w:rsid w:val="000A7C49"/>
    <w:rsid w:val="000A7C5B"/>
    <w:rsid w:val="000B08BE"/>
    <w:rsid w:val="000B308D"/>
    <w:rsid w:val="000B6D86"/>
    <w:rsid w:val="000B7938"/>
    <w:rsid w:val="000C07AD"/>
    <w:rsid w:val="000C19D9"/>
    <w:rsid w:val="000C743F"/>
    <w:rsid w:val="000D21D1"/>
    <w:rsid w:val="000D2F9D"/>
    <w:rsid w:val="000D42BE"/>
    <w:rsid w:val="000D4759"/>
    <w:rsid w:val="000D6A0D"/>
    <w:rsid w:val="000D7929"/>
    <w:rsid w:val="000E31A9"/>
    <w:rsid w:val="000E4343"/>
    <w:rsid w:val="000E736C"/>
    <w:rsid w:val="000F0E6E"/>
    <w:rsid w:val="000F30F1"/>
    <w:rsid w:val="000F43DC"/>
    <w:rsid w:val="000F4C4A"/>
    <w:rsid w:val="000F7936"/>
    <w:rsid w:val="00100B6D"/>
    <w:rsid w:val="00100BBA"/>
    <w:rsid w:val="00102D06"/>
    <w:rsid w:val="001057C7"/>
    <w:rsid w:val="0010683A"/>
    <w:rsid w:val="00110D49"/>
    <w:rsid w:val="0011133E"/>
    <w:rsid w:val="00113CCE"/>
    <w:rsid w:val="00117C09"/>
    <w:rsid w:val="00117D9D"/>
    <w:rsid w:val="00117EE2"/>
    <w:rsid w:val="00124F2F"/>
    <w:rsid w:val="001260E0"/>
    <w:rsid w:val="001317BE"/>
    <w:rsid w:val="001318C5"/>
    <w:rsid w:val="00131CED"/>
    <w:rsid w:val="00132D15"/>
    <w:rsid w:val="0013363F"/>
    <w:rsid w:val="00134F00"/>
    <w:rsid w:val="00135F05"/>
    <w:rsid w:val="00137502"/>
    <w:rsid w:val="0014162A"/>
    <w:rsid w:val="001431D3"/>
    <w:rsid w:val="00144F34"/>
    <w:rsid w:val="001452A1"/>
    <w:rsid w:val="00147EB7"/>
    <w:rsid w:val="001506BB"/>
    <w:rsid w:val="0015161A"/>
    <w:rsid w:val="00153A7A"/>
    <w:rsid w:val="0015521B"/>
    <w:rsid w:val="00155B68"/>
    <w:rsid w:val="00155D1C"/>
    <w:rsid w:val="00155E52"/>
    <w:rsid w:val="00156968"/>
    <w:rsid w:val="00157141"/>
    <w:rsid w:val="00162AE8"/>
    <w:rsid w:val="00163DD1"/>
    <w:rsid w:val="001659FD"/>
    <w:rsid w:val="001668CA"/>
    <w:rsid w:val="00173A6C"/>
    <w:rsid w:val="00173D02"/>
    <w:rsid w:val="00176709"/>
    <w:rsid w:val="00176AC1"/>
    <w:rsid w:val="00177EEE"/>
    <w:rsid w:val="00182071"/>
    <w:rsid w:val="0018213B"/>
    <w:rsid w:val="0018338D"/>
    <w:rsid w:val="0018480A"/>
    <w:rsid w:val="00186B18"/>
    <w:rsid w:val="00186C0D"/>
    <w:rsid w:val="00190C07"/>
    <w:rsid w:val="0019102C"/>
    <w:rsid w:val="00191297"/>
    <w:rsid w:val="0019135F"/>
    <w:rsid w:val="0019306A"/>
    <w:rsid w:val="00193A66"/>
    <w:rsid w:val="00193C50"/>
    <w:rsid w:val="0019665B"/>
    <w:rsid w:val="001969D8"/>
    <w:rsid w:val="001A0C21"/>
    <w:rsid w:val="001A2CE7"/>
    <w:rsid w:val="001A5081"/>
    <w:rsid w:val="001A6E6E"/>
    <w:rsid w:val="001A706D"/>
    <w:rsid w:val="001B1EF4"/>
    <w:rsid w:val="001B5146"/>
    <w:rsid w:val="001B7293"/>
    <w:rsid w:val="001B7658"/>
    <w:rsid w:val="001C08EF"/>
    <w:rsid w:val="001C13E6"/>
    <w:rsid w:val="001C1E5D"/>
    <w:rsid w:val="001C420D"/>
    <w:rsid w:val="001C45C4"/>
    <w:rsid w:val="001C4619"/>
    <w:rsid w:val="001C54B6"/>
    <w:rsid w:val="001C65B3"/>
    <w:rsid w:val="001D028B"/>
    <w:rsid w:val="001D374D"/>
    <w:rsid w:val="001D3857"/>
    <w:rsid w:val="001D556F"/>
    <w:rsid w:val="001D5B93"/>
    <w:rsid w:val="001D7113"/>
    <w:rsid w:val="001D714E"/>
    <w:rsid w:val="001D7261"/>
    <w:rsid w:val="001E0DEA"/>
    <w:rsid w:val="001E15B8"/>
    <w:rsid w:val="001E3612"/>
    <w:rsid w:val="001E5FDB"/>
    <w:rsid w:val="001E702B"/>
    <w:rsid w:val="001F37F7"/>
    <w:rsid w:val="001F3E39"/>
    <w:rsid w:val="001F5E3F"/>
    <w:rsid w:val="001F68DC"/>
    <w:rsid w:val="001F7660"/>
    <w:rsid w:val="00200E17"/>
    <w:rsid w:val="00201612"/>
    <w:rsid w:val="00211475"/>
    <w:rsid w:val="00214993"/>
    <w:rsid w:val="0021585C"/>
    <w:rsid w:val="00216B15"/>
    <w:rsid w:val="002227C8"/>
    <w:rsid w:val="00223066"/>
    <w:rsid w:val="0022312D"/>
    <w:rsid w:val="00223D49"/>
    <w:rsid w:val="002247FF"/>
    <w:rsid w:val="002256BA"/>
    <w:rsid w:val="0022591D"/>
    <w:rsid w:val="00225D13"/>
    <w:rsid w:val="00232738"/>
    <w:rsid w:val="0023381D"/>
    <w:rsid w:val="00240E0B"/>
    <w:rsid w:val="00241E8A"/>
    <w:rsid w:val="00242D80"/>
    <w:rsid w:val="00250591"/>
    <w:rsid w:val="00250C85"/>
    <w:rsid w:val="0025134D"/>
    <w:rsid w:val="002513BE"/>
    <w:rsid w:val="00254130"/>
    <w:rsid w:val="002552C1"/>
    <w:rsid w:val="00256966"/>
    <w:rsid w:val="00257B67"/>
    <w:rsid w:val="00261A0F"/>
    <w:rsid w:val="00263D20"/>
    <w:rsid w:val="0026562C"/>
    <w:rsid w:val="0027206E"/>
    <w:rsid w:val="00272BD4"/>
    <w:rsid w:val="002742AC"/>
    <w:rsid w:val="002749D2"/>
    <w:rsid w:val="00277B72"/>
    <w:rsid w:val="00282EB9"/>
    <w:rsid w:val="00286FC9"/>
    <w:rsid w:val="00291EE0"/>
    <w:rsid w:val="002924CF"/>
    <w:rsid w:val="002928F0"/>
    <w:rsid w:val="00292BE0"/>
    <w:rsid w:val="00294DB1"/>
    <w:rsid w:val="00294E46"/>
    <w:rsid w:val="0029514B"/>
    <w:rsid w:val="0029602E"/>
    <w:rsid w:val="00296881"/>
    <w:rsid w:val="00297408"/>
    <w:rsid w:val="002A0D12"/>
    <w:rsid w:val="002A3B74"/>
    <w:rsid w:val="002A4D97"/>
    <w:rsid w:val="002B2060"/>
    <w:rsid w:val="002B2482"/>
    <w:rsid w:val="002B4265"/>
    <w:rsid w:val="002B7FF1"/>
    <w:rsid w:val="002C21EF"/>
    <w:rsid w:val="002C32E4"/>
    <w:rsid w:val="002C35A3"/>
    <w:rsid w:val="002C6F59"/>
    <w:rsid w:val="002D0B1C"/>
    <w:rsid w:val="002D2171"/>
    <w:rsid w:val="002D4677"/>
    <w:rsid w:val="002D65BD"/>
    <w:rsid w:val="002D68DE"/>
    <w:rsid w:val="002D7B95"/>
    <w:rsid w:val="002E1A6D"/>
    <w:rsid w:val="002E2C2F"/>
    <w:rsid w:val="002E75E3"/>
    <w:rsid w:val="002F108B"/>
    <w:rsid w:val="00300011"/>
    <w:rsid w:val="003011A6"/>
    <w:rsid w:val="00302DC8"/>
    <w:rsid w:val="00304B55"/>
    <w:rsid w:val="003062B9"/>
    <w:rsid w:val="0030704A"/>
    <w:rsid w:val="00313F41"/>
    <w:rsid w:val="00314371"/>
    <w:rsid w:val="00321993"/>
    <w:rsid w:val="00324261"/>
    <w:rsid w:val="00325BB9"/>
    <w:rsid w:val="00325DBE"/>
    <w:rsid w:val="00327982"/>
    <w:rsid w:val="00327BEA"/>
    <w:rsid w:val="00327C02"/>
    <w:rsid w:val="003317C4"/>
    <w:rsid w:val="00331C46"/>
    <w:rsid w:val="0033241E"/>
    <w:rsid w:val="00332D6B"/>
    <w:rsid w:val="00334C67"/>
    <w:rsid w:val="00335CDC"/>
    <w:rsid w:val="00336006"/>
    <w:rsid w:val="0033637E"/>
    <w:rsid w:val="00337659"/>
    <w:rsid w:val="003376AE"/>
    <w:rsid w:val="0034076F"/>
    <w:rsid w:val="00342F0C"/>
    <w:rsid w:val="00344C6D"/>
    <w:rsid w:val="00347316"/>
    <w:rsid w:val="0035075A"/>
    <w:rsid w:val="00353C6F"/>
    <w:rsid w:val="00353E5B"/>
    <w:rsid w:val="00355768"/>
    <w:rsid w:val="00355DEE"/>
    <w:rsid w:val="0036294A"/>
    <w:rsid w:val="003632C1"/>
    <w:rsid w:val="00363716"/>
    <w:rsid w:val="00366FE8"/>
    <w:rsid w:val="00367084"/>
    <w:rsid w:val="0036758E"/>
    <w:rsid w:val="00371D50"/>
    <w:rsid w:val="00372343"/>
    <w:rsid w:val="00373090"/>
    <w:rsid w:val="00381732"/>
    <w:rsid w:val="00382B32"/>
    <w:rsid w:val="00383760"/>
    <w:rsid w:val="003861E8"/>
    <w:rsid w:val="003870AA"/>
    <w:rsid w:val="00387F09"/>
    <w:rsid w:val="00390831"/>
    <w:rsid w:val="0039126B"/>
    <w:rsid w:val="00391F23"/>
    <w:rsid w:val="003943F3"/>
    <w:rsid w:val="00397D4D"/>
    <w:rsid w:val="003A062C"/>
    <w:rsid w:val="003A18FE"/>
    <w:rsid w:val="003B18B9"/>
    <w:rsid w:val="003B3985"/>
    <w:rsid w:val="003C0B05"/>
    <w:rsid w:val="003C0C08"/>
    <w:rsid w:val="003C30B4"/>
    <w:rsid w:val="003C3433"/>
    <w:rsid w:val="003C366A"/>
    <w:rsid w:val="003C37E2"/>
    <w:rsid w:val="003C3C4B"/>
    <w:rsid w:val="003C4865"/>
    <w:rsid w:val="003C5A14"/>
    <w:rsid w:val="003C68DC"/>
    <w:rsid w:val="003C72B7"/>
    <w:rsid w:val="003D07CE"/>
    <w:rsid w:val="003D2ADD"/>
    <w:rsid w:val="003D45CC"/>
    <w:rsid w:val="003E04D4"/>
    <w:rsid w:val="003E1725"/>
    <w:rsid w:val="003E19A0"/>
    <w:rsid w:val="003E3B64"/>
    <w:rsid w:val="003E3C12"/>
    <w:rsid w:val="003E3C25"/>
    <w:rsid w:val="003E4242"/>
    <w:rsid w:val="003E48DF"/>
    <w:rsid w:val="003E7A15"/>
    <w:rsid w:val="003F0793"/>
    <w:rsid w:val="003F33C8"/>
    <w:rsid w:val="003F36A4"/>
    <w:rsid w:val="003F55D9"/>
    <w:rsid w:val="003F5C7D"/>
    <w:rsid w:val="003F616A"/>
    <w:rsid w:val="003F73C1"/>
    <w:rsid w:val="003F7CCE"/>
    <w:rsid w:val="00400F9B"/>
    <w:rsid w:val="00401601"/>
    <w:rsid w:val="00402C64"/>
    <w:rsid w:val="004052A0"/>
    <w:rsid w:val="00410EEC"/>
    <w:rsid w:val="00411346"/>
    <w:rsid w:val="00412C36"/>
    <w:rsid w:val="0041458F"/>
    <w:rsid w:val="004148C8"/>
    <w:rsid w:val="00415BB3"/>
    <w:rsid w:val="00416A00"/>
    <w:rsid w:val="00416FD9"/>
    <w:rsid w:val="004171BC"/>
    <w:rsid w:val="0041758D"/>
    <w:rsid w:val="004200FE"/>
    <w:rsid w:val="00420E3D"/>
    <w:rsid w:val="00420F41"/>
    <w:rsid w:val="0042545D"/>
    <w:rsid w:val="0042561D"/>
    <w:rsid w:val="00425E9F"/>
    <w:rsid w:val="00427EC8"/>
    <w:rsid w:val="00432719"/>
    <w:rsid w:val="004330C7"/>
    <w:rsid w:val="00434B44"/>
    <w:rsid w:val="00434F01"/>
    <w:rsid w:val="00436EA3"/>
    <w:rsid w:val="0044042D"/>
    <w:rsid w:val="004415A7"/>
    <w:rsid w:val="00441DC0"/>
    <w:rsid w:val="00442E37"/>
    <w:rsid w:val="0044424F"/>
    <w:rsid w:val="00445691"/>
    <w:rsid w:val="00450F98"/>
    <w:rsid w:val="00451440"/>
    <w:rsid w:val="00451700"/>
    <w:rsid w:val="00456D89"/>
    <w:rsid w:val="00457F6A"/>
    <w:rsid w:val="004609D2"/>
    <w:rsid w:val="00460F1C"/>
    <w:rsid w:val="004610E0"/>
    <w:rsid w:val="004613DF"/>
    <w:rsid w:val="00462B4A"/>
    <w:rsid w:val="00462BFC"/>
    <w:rsid w:val="00463FFC"/>
    <w:rsid w:val="00465EF8"/>
    <w:rsid w:val="00470C0F"/>
    <w:rsid w:val="0047142E"/>
    <w:rsid w:val="0047347B"/>
    <w:rsid w:val="00476B67"/>
    <w:rsid w:val="004779BF"/>
    <w:rsid w:val="00480F43"/>
    <w:rsid w:val="00481A9F"/>
    <w:rsid w:val="00491AEA"/>
    <w:rsid w:val="00492A91"/>
    <w:rsid w:val="00497169"/>
    <w:rsid w:val="004976E8"/>
    <w:rsid w:val="004A0932"/>
    <w:rsid w:val="004A1445"/>
    <w:rsid w:val="004A1536"/>
    <w:rsid w:val="004A25C1"/>
    <w:rsid w:val="004A60A1"/>
    <w:rsid w:val="004A65DE"/>
    <w:rsid w:val="004B1FE4"/>
    <w:rsid w:val="004B3274"/>
    <w:rsid w:val="004C0036"/>
    <w:rsid w:val="004C059D"/>
    <w:rsid w:val="004C15AD"/>
    <w:rsid w:val="004C19FA"/>
    <w:rsid w:val="004C2168"/>
    <w:rsid w:val="004C23F8"/>
    <w:rsid w:val="004D02FC"/>
    <w:rsid w:val="004D079D"/>
    <w:rsid w:val="004E00B4"/>
    <w:rsid w:val="004E161F"/>
    <w:rsid w:val="004E1910"/>
    <w:rsid w:val="004E25BF"/>
    <w:rsid w:val="004E2954"/>
    <w:rsid w:val="004E4FBC"/>
    <w:rsid w:val="004E533A"/>
    <w:rsid w:val="004E5A33"/>
    <w:rsid w:val="004E5CC7"/>
    <w:rsid w:val="004E6E0F"/>
    <w:rsid w:val="004E71B8"/>
    <w:rsid w:val="004F0538"/>
    <w:rsid w:val="004F290F"/>
    <w:rsid w:val="004F3E4C"/>
    <w:rsid w:val="004F4124"/>
    <w:rsid w:val="004F45BA"/>
    <w:rsid w:val="004F53D9"/>
    <w:rsid w:val="00504946"/>
    <w:rsid w:val="005060A6"/>
    <w:rsid w:val="005067D3"/>
    <w:rsid w:val="005135F4"/>
    <w:rsid w:val="005139D8"/>
    <w:rsid w:val="00513C4F"/>
    <w:rsid w:val="00514D9B"/>
    <w:rsid w:val="00515E94"/>
    <w:rsid w:val="00516B47"/>
    <w:rsid w:val="00517458"/>
    <w:rsid w:val="00520804"/>
    <w:rsid w:val="00520DB7"/>
    <w:rsid w:val="005225D5"/>
    <w:rsid w:val="00524387"/>
    <w:rsid w:val="00526F20"/>
    <w:rsid w:val="00527024"/>
    <w:rsid w:val="00530FF8"/>
    <w:rsid w:val="00531A15"/>
    <w:rsid w:val="005323DB"/>
    <w:rsid w:val="00533B5A"/>
    <w:rsid w:val="00534078"/>
    <w:rsid w:val="005343B6"/>
    <w:rsid w:val="00537664"/>
    <w:rsid w:val="00537977"/>
    <w:rsid w:val="005406AD"/>
    <w:rsid w:val="0054128C"/>
    <w:rsid w:val="00541FF2"/>
    <w:rsid w:val="005430BF"/>
    <w:rsid w:val="00543BCE"/>
    <w:rsid w:val="005443AF"/>
    <w:rsid w:val="005463C8"/>
    <w:rsid w:val="00547CC3"/>
    <w:rsid w:val="00552051"/>
    <w:rsid w:val="00553FA3"/>
    <w:rsid w:val="00556C90"/>
    <w:rsid w:val="00556D1C"/>
    <w:rsid w:val="00557DDE"/>
    <w:rsid w:val="0056078E"/>
    <w:rsid w:val="00560EB9"/>
    <w:rsid w:val="0056315E"/>
    <w:rsid w:val="00563A59"/>
    <w:rsid w:val="005643CB"/>
    <w:rsid w:val="0056763D"/>
    <w:rsid w:val="00571288"/>
    <w:rsid w:val="00571685"/>
    <w:rsid w:val="005716FC"/>
    <w:rsid w:val="00572920"/>
    <w:rsid w:val="00572EAA"/>
    <w:rsid w:val="0057468E"/>
    <w:rsid w:val="00574C80"/>
    <w:rsid w:val="0057650B"/>
    <w:rsid w:val="005779F9"/>
    <w:rsid w:val="0058231D"/>
    <w:rsid w:val="00585435"/>
    <w:rsid w:val="00587CA3"/>
    <w:rsid w:val="00591496"/>
    <w:rsid w:val="00592A42"/>
    <w:rsid w:val="00593AFC"/>
    <w:rsid w:val="0059502D"/>
    <w:rsid w:val="00595413"/>
    <w:rsid w:val="005957A5"/>
    <w:rsid w:val="005958F5"/>
    <w:rsid w:val="00597718"/>
    <w:rsid w:val="005A29F8"/>
    <w:rsid w:val="005A39CB"/>
    <w:rsid w:val="005A456C"/>
    <w:rsid w:val="005A5739"/>
    <w:rsid w:val="005A5DC0"/>
    <w:rsid w:val="005A7F92"/>
    <w:rsid w:val="005B00ED"/>
    <w:rsid w:val="005B5EB6"/>
    <w:rsid w:val="005B6BC7"/>
    <w:rsid w:val="005B6E04"/>
    <w:rsid w:val="005B7F8D"/>
    <w:rsid w:val="005C2110"/>
    <w:rsid w:val="005C2D86"/>
    <w:rsid w:val="005D0D89"/>
    <w:rsid w:val="005D1870"/>
    <w:rsid w:val="005D190E"/>
    <w:rsid w:val="005D32AD"/>
    <w:rsid w:val="005D3A31"/>
    <w:rsid w:val="005D4389"/>
    <w:rsid w:val="005D656A"/>
    <w:rsid w:val="005D7D83"/>
    <w:rsid w:val="005D7FAE"/>
    <w:rsid w:val="005E0DB0"/>
    <w:rsid w:val="005E1FAC"/>
    <w:rsid w:val="005E4F08"/>
    <w:rsid w:val="005E5009"/>
    <w:rsid w:val="005E52DF"/>
    <w:rsid w:val="005E6546"/>
    <w:rsid w:val="005E6763"/>
    <w:rsid w:val="005E7CDD"/>
    <w:rsid w:val="005F0E2E"/>
    <w:rsid w:val="005F0FD3"/>
    <w:rsid w:val="005F30B8"/>
    <w:rsid w:val="005F42BA"/>
    <w:rsid w:val="005F4F2F"/>
    <w:rsid w:val="005F51FD"/>
    <w:rsid w:val="005F732B"/>
    <w:rsid w:val="006012F2"/>
    <w:rsid w:val="0060182D"/>
    <w:rsid w:val="00604EA8"/>
    <w:rsid w:val="006060E3"/>
    <w:rsid w:val="00610A48"/>
    <w:rsid w:val="00610BEB"/>
    <w:rsid w:val="00612628"/>
    <w:rsid w:val="006156AA"/>
    <w:rsid w:val="00616252"/>
    <w:rsid w:val="006167BD"/>
    <w:rsid w:val="00620E83"/>
    <w:rsid w:val="00623314"/>
    <w:rsid w:val="00625FA2"/>
    <w:rsid w:val="006276DC"/>
    <w:rsid w:val="00630224"/>
    <w:rsid w:val="0063162E"/>
    <w:rsid w:val="00634435"/>
    <w:rsid w:val="006350F8"/>
    <w:rsid w:val="00640298"/>
    <w:rsid w:val="00640C48"/>
    <w:rsid w:val="00642AEC"/>
    <w:rsid w:val="00644FBF"/>
    <w:rsid w:val="00646C97"/>
    <w:rsid w:val="006470A3"/>
    <w:rsid w:val="00650BAD"/>
    <w:rsid w:val="00650E87"/>
    <w:rsid w:val="00651040"/>
    <w:rsid w:val="006517F7"/>
    <w:rsid w:val="00653B68"/>
    <w:rsid w:val="0065461C"/>
    <w:rsid w:val="0065496D"/>
    <w:rsid w:val="006607FC"/>
    <w:rsid w:val="00660AB6"/>
    <w:rsid w:val="006623DF"/>
    <w:rsid w:val="006627DF"/>
    <w:rsid w:val="00663116"/>
    <w:rsid w:val="00664478"/>
    <w:rsid w:val="006646C4"/>
    <w:rsid w:val="00667D09"/>
    <w:rsid w:val="0067085C"/>
    <w:rsid w:val="00671076"/>
    <w:rsid w:val="00671372"/>
    <w:rsid w:val="00671D90"/>
    <w:rsid w:val="00672E6C"/>
    <w:rsid w:val="00675D3F"/>
    <w:rsid w:val="00676C70"/>
    <w:rsid w:val="0067761D"/>
    <w:rsid w:val="00681738"/>
    <w:rsid w:val="00683197"/>
    <w:rsid w:val="00683514"/>
    <w:rsid w:val="0068370F"/>
    <w:rsid w:val="0068521C"/>
    <w:rsid w:val="0069174A"/>
    <w:rsid w:val="00692D13"/>
    <w:rsid w:val="00692F85"/>
    <w:rsid w:val="00694A1F"/>
    <w:rsid w:val="00695986"/>
    <w:rsid w:val="006A03F7"/>
    <w:rsid w:val="006A083D"/>
    <w:rsid w:val="006A47DB"/>
    <w:rsid w:val="006A6BB1"/>
    <w:rsid w:val="006B13B0"/>
    <w:rsid w:val="006B14CF"/>
    <w:rsid w:val="006B30DC"/>
    <w:rsid w:val="006B5B07"/>
    <w:rsid w:val="006B5F84"/>
    <w:rsid w:val="006B686C"/>
    <w:rsid w:val="006B7AAE"/>
    <w:rsid w:val="006B7B8D"/>
    <w:rsid w:val="006C1BF1"/>
    <w:rsid w:val="006C1FF7"/>
    <w:rsid w:val="006C2F3E"/>
    <w:rsid w:val="006D03DC"/>
    <w:rsid w:val="006D08CB"/>
    <w:rsid w:val="006D284C"/>
    <w:rsid w:val="006D3C72"/>
    <w:rsid w:val="006D40D7"/>
    <w:rsid w:val="006D40F3"/>
    <w:rsid w:val="006D49DC"/>
    <w:rsid w:val="006D4E18"/>
    <w:rsid w:val="006D4EC3"/>
    <w:rsid w:val="006D6386"/>
    <w:rsid w:val="006D6D2A"/>
    <w:rsid w:val="006E353A"/>
    <w:rsid w:val="006E4115"/>
    <w:rsid w:val="006E534F"/>
    <w:rsid w:val="006E769B"/>
    <w:rsid w:val="006F3850"/>
    <w:rsid w:val="006F472E"/>
    <w:rsid w:val="006F63F7"/>
    <w:rsid w:val="006F6C20"/>
    <w:rsid w:val="006F767C"/>
    <w:rsid w:val="007008B3"/>
    <w:rsid w:val="00701354"/>
    <w:rsid w:val="00705887"/>
    <w:rsid w:val="00705CC6"/>
    <w:rsid w:val="00706014"/>
    <w:rsid w:val="00707EBE"/>
    <w:rsid w:val="007102CD"/>
    <w:rsid w:val="007120BA"/>
    <w:rsid w:val="0071358B"/>
    <w:rsid w:val="00716ADA"/>
    <w:rsid w:val="00717A04"/>
    <w:rsid w:val="0072036E"/>
    <w:rsid w:val="00721AA7"/>
    <w:rsid w:val="007228A6"/>
    <w:rsid w:val="00722A88"/>
    <w:rsid w:val="007248F8"/>
    <w:rsid w:val="00726645"/>
    <w:rsid w:val="00732CCB"/>
    <w:rsid w:val="00733690"/>
    <w:rsid w:val="0073429A"/>
    <w:rsid w:val="007348AF"/>
    <w:rsid w:val="00734C42"/>
    <w:rsid w:val="007360CB"/>
    <w:rsid w:val="00736FBF"/>
    <w:rsid w:val="007403FA"/>
    <w:rsid w:val="007409FA"/>
    <w:rsid w:val="00741783"/>
    <w:rsid w:val="00742A9B"/>
    <w:rsid w:val="00743429"/>
    <w:rsid w:val="00743D49"/>
    <w:rsid w:val="007475AF"/>
    <w:rsid w:val="007478C8"/>
    <w:rsid w:val="00751880"/>
    <w:rsid w:val="00752670"/>
    <w:rsid w:val="007558CC"/>
    <w:rsid w:val="00756556"/>
    <w:rsid w:val="00757027"/>
    <w:rsid w:val="00757C6F"/>
    <w:rsid w:val="00760F79"/>
    <w:rsid w:val="00761050"/>
    <w:rsid w:val="0076139D"/>
    <w:rsid w:val="00761AEF"/>
    <w:rsid w:val="00763AF0"/>
    <w:rsid w:val="00765ED2"/>
    <w:rsid w:val="007675D3"/>
    <w:rsid w:val="00770A7A"/>
    <w:rsid w:val="00774766"/>
    <w:rsid w:val="00775816"/>
    <w:rsid w:val="00775836"/>
    <w:rsid w:val="00775DA7"/>
    <w:rsid w:val="00776512"/>
    <w:rsid w:val="00777D29"/>
    <w:rsid w:val="00777EA5"/>
    <w:rsid w:val="00777EC8"/>
    <w:rsid w:val="007809D6"/>
    <w:rsid w:val="00785C9E"/>
    <w:rsid w:val="0078606B"/>
    <w:rsid w:val="007860C6"/>
    <w:rsid w:val="00787E79"/>
    <w:rsid w:val="007900DC"/>
    <w:rsid w:val="007906D3"/>
    <w:rsid w:val="00791E80"/>
    <w:rsid w:val="00791FE4"/>
    <w:rsid w:val="00793049"/>
    <w:rsid w:val="0079381A"/>
    <w:rsid w:val="007950BF"/>
    <w:rsid w:val="00796EA7"/>
    <w:rsid w:val="007A1524"/>
    <w:rsid w:val="007A1E54"/>
    <w:rsid w:val="007A238E"/>
    <w:rsid w:val="007A35BC"/>
    <w:rsid w:val="007A48F8"/>
    <w:rsid w:val="007A5279"/>
    <w:rsid w:val="007A66A7"/>
    <w:rsid w:val="007B0A47"/>
    <w:rsid w:val="007B30B0"/>
    <w:rsid w:val="007B4684"/>
    <w:rsid w:val="007B4902"/>
    <w:rsid w:val="007B6843"/>
    <w:rsid w:val="007B74A8"/>
    <w:rsid w:val="007C3D74"/>
    <w:rsid w:val="007C536E"/>
    <w:rsid w:val="007C58D5"/>
    <w:rsid w:val="007C593D"/>
    <w:rsid w:val="007C6AB7"/>
    <w:rsid w:val="007C7832"/>
    <w:rsid w:val="007E0EC4"/>
    <w:rsid w:val="007E2758"/>
    <w:rsid w:val="007E3BCA"/>
    <w:rsid w:val="007E5E9E"/>
    <w:rsid w:val="007F11C8"/>
    <w:rsid w:val="007F24DD"/>
    <w:rsid w:val="007F4435"/>
    <w:rsid w:val="007F4D50"/>
    <w:rsid w:val="007F7506"/>
    <w:rsid w:val="00800CF7"/>
    <w:rsid w:val="00803192"/>
    <w:rsid w:val="00804427"/>
    <w:rsid w:val="00804D93"/>
    <w:rsid w:val="008052C7"/>
    <w:rsid w:val="00805866"/>
    <w:rsid w:val="00805E8F"/>
    <w:rsid w:val="00807FB7"/>
    <w:rsid w:val="0081457E"/>
    <w:rsid w:val="00815711"/>
    <w:rsid w:val="00815DEC"/>
    <w:rsid w:val="0081789F"/>
    <w:rsid w:val="00817CC8"/>
    <w:rsid w:val="00820AAD"/>
    <w:rsid w:val="00821344"/>
    <w:rsid w:val="008213FA"/>
    <w:rsid w:val="00821B6A"/>
    <w:rsid w:val="00824BE2"/>
    <w:rsid w:val="00826688"/>
    <w:rsid w:val="00827CC8"/>
    <w:rsid w:val="008301CD"/>
    <w:rsid w:val="00830B7D"/>
    <w:rsid w:val="00831E67"/>
    <w:rsid w:val="008342FA"/>
    <w:rsid w:val="0083757F"/>
    <w:rsid w:val="0084078F"/>
    <w:rsid w:val="0084188F"/>
    <w:rsid w:val="008419D0"/>
    <w:rsid w:val="00842475"/>
    <w:rsid w:val="00842EF2"/>
    <w:rsid w:val="00843C32"/>
    <w:rsid w:val="0084558D"/>
    <w:rsid w:val="00845E7C"/>
    <w:rsid w:val="008464FD"/>
    <w:rsid w:val="008475C2"/>
    <w:rsid w:val="0085074E"/>
    <w:rsid w:val="00850D8B"/>
    <w:rsid w:val="008535C3"/>
    <w:rsid w:val="00853E1F"/>
    <w:rsid w:val="00855F34"/>
    <w:rsid w:val="00857005"/>
    <w:rsid w:val="008574EF"/>
    <w:rsid w:val="00857861"/>
    <w:rsid w:val="00857E68"/>
    <w:rsid w:val="008605FE"/>
    <w:rsid w:val="008626EA"/>
    <w:rsid w:val="00864CE0"/>
    <w:rsid w:val="00866A58"/>
    <w:rsid w:val="00867B09"/>
    <w:rsid w:val="00867C73"/>
    <w:rsid w:val="00867F75"/>
    <w:rsid w:val="008731EF"/>
    <w:rsid w:val="008772D5"/>
    <w:rsid w:val="0087777E"/>
    <w:rsid w:val="00887758"/>
    <w:rsid w:val="00887BEE"/>
    <w:rsid w:val="00887E81"/>
    <w:rsid w:val="00891519"/>
    <w:rsid w:val="00892798"/>
    <w:rsid w:val="00893D2F"/>
    <w:rsid w:val="008948FF"/>
    <w:rsid w:val="008A259C"/>
    <w:rsid w:val="008A47BD"/>
    <w:rsid w:val="008A48CB"/>
    <w:rsid w:val="008A6F1F"/>
    <w:rsid w:val="008A7694"/>
    <w:rsid w:val="008A7848"/>
    <w:rsid w:val="008A7AE8"/>
    <w:rsid w:val="008B0EFD"/>
    <w:rsid w:val="008B192C"/>
    <w:rsid w:val="008B249E"/>
    <w:rsid w:val="008B54EF"/>
    <w:rsid w:val="008B5E2D"/>
    <w:rsid w:val="008B5F18"/>
    <w:rsid w:val="008B6CF3"/>
    <w:rsid w:val="008B6F39"/>
    <w:rsid w:val="008C0BAE"/>
    <w:rsid w:val="008C13E0"/>
    <w:rsid w:val="008C2F83"/>
    <w:rsid w:val="008C3835"/>
    <w:rsid w:val="008C51B4"/>
    <w:rsid w:val="008C5AA6"/>
    <w:rsid w:val="008D17A5"/>
    <w:rsid w:val="008D6DC3"/>
    <w:rsid w:val="008E0C1B"/>
    <w:rsid w:val="008E1408"/>
    <w:rsid w:val="008E38B5"/>
    <w:rsid w:val="008E4345"/>
    <w:rsid w:val="008E6122"/>
    <w:rsid w:val="008E70E2"/>
    <w:rsid w:val="008F0E52"/>
    <w:rsid w:val="008F1A88"/>
    <w:rsid w:val="008F6BC8"/>
    <w:rsid w:val="009022CA"/>
    <w:rsid w:val="00904443"/>
    <w:rsid w:val="00907242"/>
    <w:rsid w:val="00910702"/>
    <w:rsid w:val="009127C3"/>
    <w:rsid w:val="00916A47"/>
    <w:rsid w:val="00921354"/>
    <w:rsid w:val="0092143B"/>
    <w:rsid w:val="009216BD"/>
    <w:rsid w:val="0092447D"/>
    <w:rsid w:val="00924F3C"/>
    <w:rsid w:val="009258A9"/>
    <w:rsid w:val="00926956"/>
    <w:rsid w:val="00930A4B"/>
    <w:rsid w:val="00933A7B"/>
    <w:rsid w:val="00933CBF"/>
    <w:rsid w:val="009358F4"/>
    <w:rsid w:val="00935C90"/>
    <w:rsid w:val="00936052"/>
    <w:rsid w:val="0093635A"/>
    <w:rsid w:val="0093744E"/>
    <w:rsid w:val="00937957"/>
    <w:rsid w:val="00937C55"/>
    <w:rsid w:val="00937D3B"/>
    <w:rsid w:val="00942379"/>
    <w:rsid w:val="00944C79"/>
    <w:rsid w:val="00945ECF"/>
    <w:rsid w:val="009508E9"/>
    <w:rsid w:val="0095235C"/>
    <w:rsid w:val="00954237"/>
    <w:rsid w:val="009548CF"/>
    <w:rsid w:val="00954FE8"/>
    <w:rsid w:val="009560BF"/>
    <w:rsid w:val="0096041B"/>
    <w:rsid w:val="00962114"/>
    <w:rsid w:val="009633DA"/>
    <w:rsid w:val="00965345"/>
    <w:rsid w:val="0097024B"/>
    <w:rsid w:val="009720E5"/>
    <w:rsid w:val="00974C93"/>
    <w:rsid w:val="00974DD7"/>
    <w:rsid w:val="00974EBF"/>
    <w:rsid w:val="00975DFC"/>
    <w:rsid w:val="00976A0E"/>
    <w:rsid w:val="00977527"/>
    <w:rsid w:val="00980C95"/>
    <w:rsid w:val="00982D89"/>
    <w:rsid w:val="009836A4"/>
    <w:rsid w:val="00987D4B"/>
    <w:rsid w:val="00991E24"/>
    <w:rsid w:val="00992540"/>
    <w:rsid w:val="009A02B5"/>
    <w:rsid w:val="009A0758"/>
    <w:rsid w:val="009A2755"/>
    <w:rsid w:val="009A7219"/>
    <w:rsid w:val="009A77B8"/>
    <w:rsid w:val="009B1122"/>
    <w:rsid w:val="009B13C1"/>
    <w:rsid w:val="009B3CA3"/>
    <w:rsid w:val="009B4C1F"/>
    <w:rsid w:val="009B6D35"/>
    <w:rsid w:val="009B7250"/>
    <w:rsid w:val="009B7EEE"/>
    <w:rsid w:val="009C14B9"/>
    <w:rsid w:val="009C1EBC"/>
    <w:rsid w:val="009C2AF5"/>
    <w:rsid w:val="009C31BA"/>
    <w:rsid w:val="009C3A5A"/>
    <w:rsid w:val="009C4475"/>
    <w:rsid w:val="009C4916"/>
    <w:rsid w:val="009C4CF3"/>
    <w:rsid w:val="009C4EBC"/>
    <w:rsid w:val="009C5B2A"/>
    <w:rsid w:val="009C61A8"/>
    <w:rsid w:val="009D0015"/>
    <w:rsid w:val="009D2988"/>
    <w:rsid w:val="009D3B67"/>
    <w:rsid w:val="009D505E"/>
    <w:rsid w:val="009D681C"/>
    <w:rsid w:val="009E6D12"/>
    <w:rsid w:val="009F2418"/>
    <w:rsid w:val="009F5091"/>
    <w:rsid w:val="009F5557"/>
    <w:rsid w:val="009F6661"/>
    <w:rsid w:val="009F73FE"/>
    <w:rsid w:val="00A02EE0"/>
    <w:rsid w:val="00A067CB"/>
    <w:rsid w:val="00A06827"/>
    <w:rsid w:val="00A072BB"/>
    <w:rsid w:val="00A115AF"/>
    <w:rsid w:val="00A12C40"/>
    <w:rsid w:val="00A14235"/>
    <w:rsid w:val="00A1490E"/>
    <w:rsid w:val="00A17038"/>
    <w:rsid w:val="00A170A0"/>
    <w:rsid w:val="00A230DA"/>
    <w:rsid w:val="00A23F89"/>
    <w:rsid w:val="00A243D8"/>
    <w:rsid w:val="00A26625"/>
    <w:rsid w:val="00A27542"/>
    <w:rsid w:val="00A314B2"/>
    <w:rsid w:val="00A34CAD"/>
    <w:rsid w:val="00A3546F"/>
    <w:rsid w:val="00A35E5C"/>
    <w:rsid w:val="00A40262"/>
    <w:rsid w:val="00A41220"/>
    <w:rsid w:val="00A412FF"/>
    <w:rsid w:val="00A414DD"/>
    <w:rsid w:val="00A43292"/>
    <w:rsid w:val="00A44252"/>
    <w:rsid w:val="00A453DB"/>
    <w:rsid w:val="00A4602D"/>
    <w:rsid w:val="00A4625C"/>
    <w:rsid w:val="00A46953"/>
    <w:rsid w:val="00A46E6A"/>
    <w:rsid w:val="00A47B1D"/>
    <w:rsid w:val="00A5031E"/>
    <w:rsid w:val="00A51A3B"/>
    <w:rsid w:val="00A53D8C"/>
    <w:rsid w:val="00A55BC8"/>
    <w:rsid w:val="00A56EAE"/>
    <w:rsid w:val="00A633B2"/>
    <w:rsid w:val="00A64B23"/>
    <w:rsid w:val="00A670EA"/>
    <w:rsid w:val="00A67531"/>
    <w:rsid w:val="00A70BD2"/>
    <w:rsid w:val="00A71507"/>
    <w:rsid w:val="00A7168A"/>
    <w:rsid w:val="00A71BE7"/>
    <w:rsid w:val="00A72BCE"/>
    <w:rsid w:val="00A73567"/>
    <w:rsid w:val="00A74F22"/>
    <w:rsid w:val="00A750A3"/>
    <w:rsid w:val="00A764A3"/>
    <w:rsid w:val="00A76E51"/>
    <w:rsid w:val="00A771B2"/>
    <w:rsid w:val="00A828DD"/>
    <w:rsid w:val="00A8296B"/>
    <w:rsid w:val="00A84AB4"/>
    <w:rsid w:val="00A86711"/>
    <w:rsid w:val="00A87DEF"/>
    <w:rsid w:val="00A95901"/>
    <w:rsid w:val="00AA027E"/>
    <w:rsid w:val="00AA1921"/>
    <w:rsid w:val="00AA1E5F"/>
    <w:rsid w:val="00AA2834"/>
    <w:rsid w:val="00AA2D17"/>
    <w:rsid w:val="00AA381E"/>
    <w:rsid w:val="00AA5B2B"/>
    <w:rsid w:val="00AA6B1F"/>
    <w:rsid w:val="00AA7567"/>
    <w:rsid w:val="00AB0949"/>
    <w:rsid w:val="00AB0FC6"/>
    <w:rsid w:val="00AB188E"/>
    <w:rsid w:val="00AB373E"/>
    <w:rsid w:val="00AB4A01"/>
    <w:rsid w:val="00AB5B4E"/>
    <w:rsid w:val="00AB62E4"/>
    <w:rsid w:val="00AC03E6"/>
    <w:rsid w:val="00AC048C"/>
    <w:rsid w:val="00AC3116"/>
    <w:rsid w:val="00AC3701"/>
    <w:rsid w:val="00AC4ACE"/>
    <w:rsid w:val="00AC5DF1"/>
    <w:rsid w:val="00AC6841"/>
    <w:rsid w:val="00AC6972"/>
    <w:rsid w:val="00AC74C5"/>
    <w:rsid w:val="00AC74E8"/>
    <w:rsid w:val="00AC7726"/>
    <w:rsid w:val="00AC796A"/>
    <w:rsid w:val="00AD0A93"/>
    <w:rsid w:val="00AD1EA9"/>
    <w:rsid w:val="00AD3B10"/>
    <w:rsid w:val="00AD61FB"/>
    <w:rsid w:val="00AD6926"/>
    <w:rsid w:val="00AE1F61"/>
    <w:rsid w:val="00AE586D"/>
    <w:rsid w:val="00AE67A4"/>
    <w:rsid w:val="00AE75D1"/>
    <w:rsid w:val="00AE7794"/>
    <w:rsid w:val="00AF43F5"/>
    <w:rsid w:val="00AF4D41"/>
    <w:rsid w:val="00B00B5C"/>
    <w:rsid w:val="00B02B0D"/>
    <w:rsid w:val="00B04D17"/>
    <w:rsid w:val="00B04F5F"/>
    <w:rsid w:val="00B05AFD"/>
    <w:rsid w:val="00B05DB9"/>
    <w:rsid w:val="00B0708D"/>
    <w:rsid w:val="00B07AE9"/>
    <w:rsid w:val="00B07F24"/>
    <w:rsid w:val="00B12369"/>
    <w:rsid w:val="00B1244F"/>
    <w:rsid w:val="00B12BD1"/>
    <w:rsid w:val="00B151F8"/>
    <w:rsid w:val="00B2019D"/>
    <w:rsid w:val="00B24BB8"/>
    <w:rsid w:val="00B24F7E"/>
    <w:rsid w:val="00B2510F"/>
    <w:rsid w:val="00B321AF"/>
    <w:rsid w:val="00B33AC0"/>
    <w:rsid w:val="00B3503A"/>
    <w:rsid w:val="00B3559E"/>
    <w:rsid w:val="00B36B67"/>
    <w:rsid w:val="00B40C6A"/>
    <w:rsid w:val="00B47DAA"/>
    <w:rsid w:val="00B50545"/>
    <w:rsid w:val="00B514AF"/>
    <w:rsid w:val="00B51B5B"/>
    <w:rsid w:val="00B54248"/>
    <w:rsid w:val="00B54731"/>
    <w:rsid w:val="00B56E66"/>
    <w:rsid w:val="00B578EF"/>
    <w:rsid w:val="00B618E3"/>
    <w:rsid w:val="00B624E3"/>
    <w:rsid w:val="00B6455C"/>
    <w:rsid w:val="00B64DDE"/>
    <w:rsid w:val="00B657F3"/>
    <w:rsid w:val="00B677F5"/>
    <w:rsid w:val="00B67B56"/>
    <w:rsid w:val="00B7533F"/>
    <w:rsid w:val="00B75549"/>
    <w:rsid w:val="00B77BB3"/>
    <w:rsid w:val="00B801AB"/>
    <w:rsid w:val="00B8225C"/>
    <w:rsid w:val="00B82918"/>
    <w:rsid w:val="00B87822"/>
    <w:rsid w:val="00B87F5A"/>
    <w:rsid w:val="00B910C4"/>
    <w:rsid w:val="00B91108"/>
    <w:rsid w:val="00B91269"/>
    <w:rsid w:val="00B9194D"/>
    <w:rsid w:val="00B9770C"/>
    <w:rsid w:val="00BA09B5"/>
    <w:rsid w:val="00BA179F"/>
    <w:rsid w:val="00BA1B15"/>
    <w:rsid w:val="00BA1C23"/>
    <w:rsid w:val="00BA646B"/>
    <w:rsid w:val="00BA7EA7"/>
    <w:rsid w:val="00BA7EC2"/>
    <w:rsid w:val="00BB00A2"/>
    <w:rsid w:val="00BB0528"/>
    <w:rsid w:val="00BB0616"/>
    <w:rsid w:val="00BB08E8"/>
    <w:rsid w:val="00BB183F"/>
    <w:rsid w:val="00BB2030"/>
    <w:rsid w:val="00BB2058"/>
    <w:rsid w:val="00BB3309"/>
    <w:rsid w:val="00BB4313"/>
    <w:rsid w:val="00BB716C"/>
    <w:rsid w:val="00BC16CE"/>
    <w:rsid w:val="00BC1BDC"/>
    <w:rsid w:val="00BC2216"/>
    <w:rsid w:val="00BC2324"/>
    <w:rsid w:val="00BC27EC"/>
    <w:rsid w:val="00BC3F8C"/>
    <w:rsid w:val="00BC5668"/>
    <w:rsid w:val="00BC61D0"/>
    <w:rsid w:val="00BC7FAB"/>
    <w:rsid w:val="00BD0705"/>
    <w:rsid w:val="00BD10F6"/>
    <w:rsid w:val="00BD1BC1"/>
    <w:rsid w:val="00BD1ED9"/>
    <w:rsid w:val="00BD2F8D"/>
    <w:rsid w:val="00BD3009"/>
    <w:rsid w:val="00BD3256"/>
    <w:rsid w:val="00BD3753"/>
    <w:rsid w:val="00BD3C05"/>
    <w:rsid w:val="00BD789B"/>
    <w:rsid w:val="00BE1740"/>
    <w:rsid w:val="00BE22C6"/>
    <w:rsid w:val="00BE2370"/>
    <w:rsid w:val="00BE3212"/>
    <w:rsid w:val="00BF08E9"/>
    <w:rsid w:val="00BF0DF1"/>
    <w:rsid w:val="00BF2923"/>
    <w:rsid w:val="00BF2AEF"/>
    <w:rsid w:val="00BF4513"/>
    <w:rsid w:val="00BF626A"/>
    <w:rsid w:val="00BF7F98"/>
    <w:rsid w:val="00C01DAB"/>
    <w:rsid w:val="00C04E94"/>
    <w:rsid w:val="00C061C4"/>
    <w:rsid w:val="00C10882"/>
    <w:rsid w:val="00C13A5E"/>
    <w:rsid w:val="00C13FF2"/>
    <w:rsid w:val="00C15938"/>
    <w:rsid w:val="00C174AB"/>
    <w:rsid w:val="00C211DB"/>
    <w:rsid w:val="00C22FF6"/>
    <w:rsid w:val="00C23647"/>
    <w:rsid w:val="00C23A47"/>
    <w:rsid w:val="00C24EB7"/>
    <w:rsid w:val="00C25922"/>
    <w:rsid w:val="00C27E1A"/>
    <w:rsid w:val="00C30FCE"/>
    <w:rsid w:val="00C33E8F"/>
    <w:rsid w:val="00C34D47"/>
    <w:rsid w:val="00C35D02"/>
    <w:rsid w:val="00C36614"/>
    <w:rsid w:val="00C36DAB"/>
    <w:rsid w:val="00C40560"/>
    <w:rsid w:val="00C411AA"/>
    <w:rsid w:val="00C41A95"/>
    <w:rsid w:val="00C43BD4"/>
    <w:rsid w:val="00C451A2"/>
    <w:rsid w:val="00C45F78"/>
    <w:rsid w:val="00C46A8D"/>
    <w:rsid w:val="00C46DCE"/>
    <w:rsid w:val="00C5065F"/>
    <w:rsid w:val="00C51336"/>
    <w:rsid w:val="00C54648"/>
    <w:rsid w:val="00C600B0"/>
    <w:rsid w:val="00C6191F"/>
    <w:rsid w:val="00C61F8C"/>
    <w:rsid w:val="00C62870"/>
    <w:rsid w:val="00C63757"/>
    <w:rsid w:val="00C649B3"/>
    <w:rsid w:val="00C6702B"/>
    <w:rsid w:val="00C7052D"/>
    <w:rsid w:val="00C71A9F"/>
    <w:rsid w:val="00C71FF4"/>
    <w:rsid w:val="00C725FD"/>
    <w:rsid w:val="00C737D7"/>
    <w:rsid w:val="00C74495"/>
    <w:rsid w:val="00C74554"/>
    <w:rsid w:val="00C74A53"/>
    <w:rsid w:val="00C80D08"/>
    <w:rsid w:val="00C80F91"/>
    <w:rsid w:val="00C8155E"/>
    <w:rsid w:val="00C82220"/>
    <w:rsid w:val="00C82ED9"/>
    <w:rsid w:val="00C84838"/>
    <w:rsid w:val="00C93711"/>
    <w:rsid w:val="00C95D25"/>
    <w:rsid w:val="00C96AB0"/>
    <w:rsid w:val="00C96D6F"/>
    <w:rsid w:val="00CA1577"/>
    <w:rsid w:val="00CA2F34"/>
    <w:rsid w:val="00CA727B"/>
    <w:rsid w:val="00CB19A1"/>
    <w:rsid w:val="00CB2152"/>
    <w:rsid w:val="00CB616D"/>
    <w:rsid w:val="00CB76E2"/>
    <w:rsid w:val="00CB7D2E"/>
    <w:rsid w:val="00CC0A1D"/>
    <w:rsid w:val="00CC1515"/>
    <w:rsid w:val="00CC1DCD"/>
    <w:rsid w:val="00CC31D6"/>
    <w:rsid w:val="00CC3C5F"/>
    <w:rsid w:val="00CC3FEA"/>
    <w:rsid w:val="00CC4F87"/>
    <w:rsid w:val="00CC6026"/>
    <w:rsid w:val="00CC7ACA"/>
    <w:rsid w:val="00CD2CC9"/>
    <w:rsid w:val="00CD3CD5"/>
    <w:rsid w:val="00CE0CDF"/>
    <w:rsid w:val="00CE162C"/>
    <w:rsid w:val="00CE5540"/>
    <w:rsid w:val="00CE5BC9"/>
    <w:rsid w:val="00CE729C"/>
    <w:rsid w:val="00CE72C8"/>
    <w:rsid w:val="00CF339C"/>
    <w:rsid w:val="00CF3BFE"/>
    <w:rsid w:val="00CF426D"/>
    <w:rsid w:val="00CF7FC9"/>
    <w:rsid w:val="00D00139"/>
    <w:rsid w:val="00D01A6E"/>
    <w:rsid w:val="00D03B8F"/>
    <w:rsid w:val="00D05131"/>
    <w:rsid w:val="00D065FE"/>
    <w:rsid w:val="00D07BE3"/>
    <w:rsid w:val="00D111A9"/>
    <w:rsid w:val="00D13486"/>
    <w:rsid w:val="00D1365A"/>
    <w:rsid w:val="00D13A36"/>
    <w:rsid w:val="00D14551"/>
    <w:rsid w:val="00D14E83"/>
    <w:rsid w:val="00D15FBA"/>
    <w:rsid w:val="00D2039F"/>
    <w:rsid w:val="00D20786"/>
    <w:rsid w:val="00D2224F"/>
    <w:rsid w:val="00D22BF0"/>
    <w:rsid w:val="00D2551E"/>
    <w:rsid w:val="00D25FF7"/>
    <w:rsid w:val="00D26945"/>
    <w:rsid w:val="00D27673"/>
    <w:rsid w:val="00D30BCA"/>
    <w:rsid w:val="00D30D7F"/>
    <w:rsid w:val="00D33700"/>
    <w:rsid w:val="00D351A2"/>
    <w:rsid w:val="00D41D9D"/>
    <w:rsid w:val="00D429CB"/>
    <w:rsid w:val="00D45631"/>
    <w:rsid w:val="00D4564C"/>
    <w:rsid w:val="00D51619"/>
    <w:rsid w:val="00D51722"/>
    <w:rsid w:val="00D52F93"/>
    <w:rsid w:val="00D52F98"/>
    <w:rsid w:val="00D53EDA"/>
    <w:rsid w:val="00D54DB1"/>
    <w:rsid w:val="00D55B78"/>
    <w:rsid w:val="00D570D8"/>
    <w:rsid w:val="00D570DE"/>
    <w:rsid w:val="00D578DE"/>
    <w:rsid w:val="00D60CC3"/>
    <w:rsid w:val="00D6170E"/>
    <w:rsid w:val="00D61E65"/>
    <w:rsid w:val="00D62A7B"/>
    <w:rsid w:val="00D65CC1"/>
    <w:rsid w:val="00D7190B"/>
    <w:rsid w:val="00D7192C"/>
    <w:rsid w:val="00D71DA0"/>
    <w:rsid w:val="00D75003"/>
    <w:rsid w:val="00D7611D"/>
    <w:rsid w:val="00D76676"/>
    <w:rsid w:val="00D821CE"/>
    <w:rsid w:val="00D82F1D"/>
    <w:rsid w:val="00D845EF"/>
    <w:rsid w:val="00D8538A"/>
    <w:rsid w:val="00D85A3F"/>
    <w:rsid w:val="00D87675"/>
    <w:rsid w:val="00D87C63"/>
    <w:rsid w:val="00D92BBD"/>
    <w:rsid w:val="00D9336D"/>
    <w:rsid w:val="00D96DC5"/>
    <w:rsid w:val="00D974AD"/>
    <w:rsid w:val="00D97AA4"/>
    <w:rsid w:val="00DA3C90"/>
    <w:rsid w:val="00DA3E69"/>
    <w:rsid w:val="00DA75D8"/>
    <w:rsid w:val="00DB08CD"/>
    <w:rsid w:val="00DB4000"/>
    <w:rsid w:val="00DB54F0"/>
    <w:rsid w:val="00DC14ED"/>
    <w:rsid w:val="00DC25CC"/>
    <w:rsid w:val="00DC4EE1"/>
    <w:rsid w:val="00DC6004"/>
    <w:rsid w:val="00DD40D5"/>
    <w:rsid w:val="00DD697C"/>
    <w:rsid w:val="00DD6AD8"/>
    <w:rsid w:val="00DD7407"/>
    <w:rsid w:val="00DE1863"/>
    <w:rsid w:val="00DE3235"/>
    <w:rsid w:val="00DE48D5"/>
    <w:rsid w:val="00DE4C4E"/>
    <w:rsid w:val="00DE5DED"/>
    <w:rsid w:val="00DE70C0"/>
    <w:rsid w:val="00DE7903"/>
    <w:rsid w:val="00DE7996"/>
    <w:rsid w:val="00DF31D6"/>
    <w:rsid w:val="00DF3BD4"/>
    <w:rsid w:val="00DF573C"/>
    <w:rsid w:val="00E001AB"/>
    <w:rsid w:val="00E00B5F"/>
    <w:rsid w:val="00E0201A"/>
    <w:rsid w:val="00E033A7"/>
    <w:rsid w:val="00E042E0"/>
    <w:rsid w:val="00E05B6F"/>
    <w:rsid w:val="00E07C07"/>
    <w:rsid w:val="00E10C60"/>
    <w:rsid w:val="00E1119D"/>
    <w:rsid w:val="00E115E1"/>
    <w:rsid w:val="00E11A38"/>
    <w:rsid w:val="00E13643"/>
    <w:rsid w:val="00E13AE2"/>
    <w:rsid w:val="00E14CB2"/>
    <w:rsid w:val="00E16EC5"/>
    <w:rsid w:val="00E17C02"/>
    <w:rsid w:val="00E23E1A"/>
    <w:rsid w:val="00E2529D"/>
    <w:rsid w:val="00E26789"/>
    <w:rsid w:val="00E2711A"/>
    <w:rsid w:val="00E27B9A"/>
    <w:rsid w:val="00E307F2"/>
    <w:rsid w:val="00E31BBF"/>
    <w:rsid w:val="00E336B0"/>
    <w:rsid w:val="00E33B86"/>
    <w:rsid w:val="00E36E91"/>
    <w:rsid w:val="00E37CB3"/>
    <w:rsid w:val="00E42A67"/>
    <w:rsid w:val="00E42F08"/>
    <w:rsid w:val="00E452D9"/>
    <w:rsid w:val="00E454E3"/>
    <w:rsid w:val="00E46FA1"/>
    <w:rsid w:val="00E4784A"/>
    <w:rsid w:val="00E47897"/>
    <w:rsid w:val="00E51DA7"/>
    <w:rsid w:val="00E52CA5"/>
    <w:rsid w:val="00E54E90"/>
    <w:rsid w:val="00E56BBA"/>
    <w:rsid w:val="00E56C22"/>
    <w:rsid w:val="00E613DD"/>
    <w:rsid w:val="00E62070"/>
    <w:rsid w:val="00E62C39"/>
    <w:rsid w:val="00E6453D"/>
    <w:rsid w:val="00E64733"/>
    <w:rsid w:val="00E64A6F"/>
    <w:rsid w:val="00E64CBB"/>
    <w:rsid w:val="00E65A43"/>
    <w:rsid w:val="00E67BAF"/>
    <w:rsid w:val="00E71B3B"/>
    <w:rsid w:val="00E75712"/>
    <w:rsid w:val="00E80189"/>
    <w:rsid w:val="00E80A91"/>
    <w:rsid w:val="00E81927"/>
    <w:rsid w:val="00E83233"/>
    <w:rsid w:val="00E840B6"/>
    <w:rsid w:val="00E84684"/>
    <w:rsid w:val="00E85798"/>
    <w:rsid w:val="00E85CC4"/>
    <w:rsid w:val="00E864C3"/>
    <w:rsid w:val="00E87324"/>
    <w:rsid w:val="00E87C8F"/>
    <w:rsid w:val="00E901D9"/>
    <w:rsid w:val="00E90788"/>
    <w:rsid w:val="00E90D8E"/>
    <w:rsid w:val="00E929D1"/>
    <w:rsid w:val="00E93317"/>
    <w:rsid w:val="00E93567"/>
    <w:rsid w:val="00E94117"/>
    <w:rsid w:val="00E94277"/>
    <w:rsid w:val="00E96802"/>
    <w:rsid w:val="00E96BED"/>
    <w:rsid w:val="00EA0050"/>
    <w:rsid w:val="00EA0394"/>
    <w:rsid w:val="00EA0FCD"/>
    <w:rsid w:val="00EA1285"/>
    <w:rsid w:val="00EA1EB0"/>
    <w:rsid w:val="00EA2879"/>
    <w:rsid w:val="00EA3789"/>
    <w:rsid w:val="00EA3EEC"/>
    <w:rsid w:val="00EA4603"/>
    <w:rsid w:val="00EA5124"/>
    <w:rsid w:val="00EA52F8"/>
    <w:rsid w:val="00EA5AE3"/>
    <w:rsid w:val="00EA5CD5"/>
    <w:rsid w:val="00EB4E6D"/>
    <w:rsid w:val="00EC0674"/>
    <w:rsid w:val="00EC156C"/>
    <w:rsid w:val="00EC3308"/>
    <w:rsid w:val="00EC48DE"/>
    <w:rsid w:val="00EC50F1"/>
    <w:rsid w:val="00EC64C9"/>
    <w:rsid w:val="00EC7894"/>
    <w:rsid w:val="00ED23E9"/>
    <w:rsid w:val="00ED7DCC"/>
    <w:rsid w:val="00EE02F0"/>
    <w:rsid w:val="00EE3B3D"/>
    <w:rsid w:val="00EE7547"/>
    <w:rsid w:val="00EF1AE1"/>
    <w:rsid w:val="00EF51A8"/>
    <w:rsid w:val="00EF5C4E"/>
    <w:rsid w:val="00EF771D"/>
    <w:rsid w:val="00F04202"/>
    <w:rsid w:val="00F112D8"/>
    <w:rsid w:val="00F11DFB"/>
    <w:rsid w:val="00F13A06"/>
    <w:rsid w:val="00F14D9B"/>
    <w:rsid w:val="00F153CE"/>
    <w:rsid w:val="00F15793"/>
    <w:rsid w:val="00F16F21"/>
    <w:rsid w:val="00F17697"/>
    <w:rsid w:val="00F178E8"/>
    <w:rsid w:val="00F21D34"/>
    <w:rsid w:val="00F23CF5"/>
    <w:rsid w:val="00F317D7"/>
    <w:rsid w:val="00F32CEC"/>
    <w:rsid w:val="00F34F4F"/>
    <w:rsid w:val="00F35783"/>
    <w:rsid w:val="00F36445"/>
    <w:rsid w:val="00F3788F"/>
    <w:rsid w:val="00F37F59"/>
    <w:rsid w:val="00F40813"/>
    <w:rsid w:val="00F4230D"/>
    <w:rsid w:val="00F423F4"/>
    <w:rsid w:val="00F45D39"/>
    <w:rsid w:val="00F4629C"/>
    <w:rsid w:val="00F55A05"/>
    <w:rsid w:val="00F564CC"/>
    <w:rsid w:val="00F60465"/>
    <w:rsid w:val="00F6062A"/>
    <w:rsid w:val="00F610B7"/>
    <w:rsid w:val="00F62CD0"/>
    <w:rsid w:val="00F726A3"/>
    <w:rsid w:val="00F75350"/>
    <w:rsid w:val="00F80428"/>
    <w:rsid w:val="00F80DB8"/>
    <w:rsid w:val="00F81FEE"/>
    <w:rsid w:val="00F82227"/>
    <w:rsid w:val="00F823D8"/>
    <w:rsid w:val="00F8309A"/>
    <w:rsid w:val="00F8332F"/>
    <w:rsid w:val="00F8410F"/>
    <w:rsid w:val="00F84489"/>
    <w:rsid w:val="00F85FEA"/>
    <w:rsid w:val="00F915BF"/>
    <w:rsid w:val="00F91DFD"/>
    <w:rsid w:val="00F94592"/>
    <w:rsid w:val="00F95679"/>
    <w:rsid w:val="00F958B8"/>
    <w:rsid w:val="00F969E0"/>
    <w:rsid w:val="00F97A0C"/>
    <w:rsid w:val="00FA0FAE"/>
    <w:rsid w:val="00FA1520"/>
    <w:rsid w:val="00FA1775"/>
    <w:rsid w:val="00FA1F89"/>
    <w:rsid w:val="00FA3F06"/>
    <w:rsid w:val="00FA655E"/>
    <w:rsid w:val="00FA6C71"/>
    <w:rsid w:val="00FA76C2"/>
    <w:rsid w:val="00FA7B70"/>
    <w:rsid w:val="00FA7F4A"/>
    <w:rsid w:val="00FB018B"/>
    <w:rsid w:val="00FB1110"/>
    <w:rsid w:val="00FB2604"/>
    <w:rsid w:val="00FB34BC"/>
    <w:rsid w:val="00FB3F27"/>
    <w:rsid w:val="00FB5B7B"/>
    <w:rsid w:val="00FB5ED7"/>
    <w:rsid w:val="00FB661B"/>
    <w:rsid w:val="00FB7A99"/>
    <w:rsid w:val="00FC1BCD"/>
    <w:rsid w:val="00FC288A"/>
    <w:rsid w:val="00FC2A4D"/>
    <w:rsid w:val="00FC34B8"/>
    <w:rsid w:val="00FC37E2"/>
    <w:rsid w:val="00FC3B6A"/>
    <w:rsid w:val="00FC3DA6"/>
    <w:rsid w:val="00FC6ED3"/>
    <w:rsid w:val="00FD21FC"/>
    <w:rsid w:val="00FD2E6A"/>
    <w:rsid w:val="00FD2FB0"/>
    <w:rsid w:val="00FD4817"/>
    <w:rsid w:val="00FD76A9"/>
    <w:rsid w:val="00FE0632"/>
    <w:rsid w:val="00FE25A5"/>
    <w:rsid w:val="00FE25AE"/>
    <w:rsid w:val="00FE3394"/>
    <w:rsid w:val="00FE4256"/>
    <w:rsid w:val="00FE6CA9"/>
    <w:rsid w:val="00FE7507"/>
    <w:rsid w:val="00FF029D"/>
    <w:rsid w:val="00FF0EB1"/>
    <w:rsid w:val="00FF27AA"/>
    <w:rsid w:val="00FF3D76"/>
    <w:rsid w:val="00FF4829"/>
    <w:rsid w:val="00FF6A2B"/>
    <w:rsid w:val="0A9F80E9"/>
    <w:rsid w:val="111DE88E"/>
    <w:rsid w:val="16BF49C0"/>
    <w:rsid w:val="2235931D"/>
    <w:rsid w:val="31472D06"/>
    <w:rsid w:val="6AE3E7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810B2F5"/>
  <w15:docId w15:val="{D3DC0AA1-3757-4CCF-ADD8-EF3B8CAD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DF"/>
    <w:pPr>
      <w:tabs>
        <w:tab w:val="left" w:pos="454"/>
        <w:tab w:val="left" w:pos="907"/>
        <w:tab w:val="left" w:pos="1361"/>
        <w:tab w:val="left" w:pos="1814"/>
        <w:tab w:val="left" w:pos="2268"/>
      </w:tabs>
      <w:spacing w:line="320" w:lineRule="atLeas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4613DF"/>
    <w:pPr>
      <w:keepNext/>
      <w:keepLines/>
      <w:spacing w:before="320" w:after="0" w:line="320" w:lineRule="exact"/>
      <w:contextualSpacing/>
      <w:outlineLvl w:val="2"/>
    </w:pPr>
    <w:rPr>
      <w:rFonts w:eastAsiaTheme="majorEastAsia"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Normal"/>
    <w:next w:val="Normal"/>
    <w:link w:val="Heading5Char"/>
    <w:uiPriority w:val="9"/>
    <w:semiHidden/>
    <w:unhideWhenUsed/>
    <w:qFormat/>
    <w:rsid w:val="00B64DDE"/>
    <w:pPr>
      <w:keepNext/>
      <w:keepLines/>
      <w:spacing w:after="320" w:line="240" w:lineRule="auto"/>
      <w:contextualSpacing/>
      <w:outlineLvl w:val="4"/>
    </w:pPr>
    <w:rPr>
      <w:rFonts w:eastAsiaTheme="majorEastAsia" w:cstheme="majorBidi"/>
      <w:b/>
      <w:sz w:val="36"/>
    </w:rPr>
  </w:style>
  <w:style w:type="paragraph" w:styleId="Heading6">
    <w:name w:val="heading 6"/>
    <w:basedOn w:val="Normal"/>
    <w:next w:val="Normal"/>
    <w:link w:val="Heading6Char"/>
    <w:uiPriority w:val="9"/>
    <w:semiHidden/>
    <w:unhideWhenUsed/>
    <w:qFormat/>
    <w:rsid w:val="00C04E94"/>
    <w:pPr>
      <w:keepNext/>
      <w:keepLines/>
      <w:pBdr>
        <w:top w:val="single" w:sz="12" w:space="12" w:color="004D44" w:themeColor="text2"/>
      </w:pBdr>
      <w:spacing w:after="320" w:line="240" w:lineRule="auto"/>
      <w:contextualSpacing/>
      <w:outlineLvl w:val="5"/>
    </w:pPr>
    <w:rPr>
      <w:rFonts w:asciiTheme="majorHAnsi" w:eastAsiaTheme="majorEastAsia" w:hAnsiTheme="majorHAnsi" w:cstheme="majorBidi"/>
      <w:b/>
      <w:color w:val="8BC151" w:themeColor="accent1"/>
      <w:sz w:val="36"/>
    </w:rPr>
  </w:style>
  <w:style w:type="paragraph" w:styleId="Heading7">
    <w:name w:val="heading 7"/>
    <w:basedOn w:val="Normal"/>
    <w:next w:val="Normal"/>
    <w:link w:val="Heading7Char"/>
    <w:uiPriority w:val="9"/>
    <w:semiHidden/>
    <w:unhideWhenUsed/>
    <w:qFormat/>
    <w:rsid w:val="00C04E94"/>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C04E94"/>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C04E94"/>
    <w:pPr>
      <w:keepNext/>
      <w:keepLines/>
      <w:spacing w:after="240" w:line="240" w:lineRule="auto"/>
      <w:contextualSpacing/>
      <w:outlineLvl w:val="8"/>
    </w:pPr>
    <w:rPr>
      <w:rFonts w:asciiTheme="majorHAnsi" w:eastAsiaTheme="majorEastAsia" w:hAnsiTheme="majorHAnsi" w:cstheme="majorBidi"/>
      <w:b/>
      <w:iCs/>
      <w:color w:val="25FFE5"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rsid w:val="00C0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rsid w:val="00C04E94"/>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4613DF"/>
    <w:rPr>
      <w:rFonts w:ascii="Arial" w:eastAsiaTheme="majorEastAsia" w:hAnsi="Arial"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semiHidden/>
    <w:rsid w:val="00B64DDE"/>
    <w:rPr>
      <w:rFonts w:ascii="Lato" w:eastAsiaTheme="majorEastAsia" w:hAnsi="Lato" w:cstheme="majorBidi"/>
      <w:b/>
      <w:color w:val="000000" w:themeColor="text1"/>
      <w:sz w:val="36"/>
    </w:rPr>
  </w:style>
  <w:style w:type="character" w:customStyle="1" w:styleId="Heading6Char">
    <w:name w:val="Heading 6 Char"/>
    <w:basedOn w:val="DefaultParagraphFont"/>
    <w:link w:val="Heading6"/>
    <w:uiPriority w:val="9"/>
    <w:semiHidden/>
    <w:rsid w:val="00C04E94"/>
    <w:rPr>
      <w:rFonts w:asciiTheme="majorHAnsi" w:eastAsiaTheme="majorEastAsia" w:hAnsiTheme="majorHAnsi" w:cstheme="majorBidi"/>
      <w:b/>
      <w:color w:val="8BC151" w:themeColor="accent1"/>
      <w:sz w:val="36"/>
    </w:rPr>
  </w:style>
  <w:style w:type="character" w:customStyle="1" w:styleId="Heading7Char">
    <w:name w:val="Heading 7 Char"/>
    <w:basedOn w:val="DefaultParagraphFont"/>
    <w:link w:val="Heading7"/>
    <w:uiPriority w:val="9"/>
    <w:semiHidden/>
    <w:rsid w:val="00C04E94"/>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sid w:val="00C04E94"/>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sid w:val="00C04E94"/>
    <w:rPr>
      <w:rFonts w:asciiTheme="majorHAnsi" w:eastAsiaTheme="majorEastAsia" w:hAnsiTheme="majorHAnsi" w:cstheme="majorBidi"/>
      <w:b/>
      <w:iCs/>
      <w:color w:val="25FFE5" w:themeColor="text2" w:themeTint="80"/>
      <w:sz w:val="32"/>
      <w:szCs w:val="21"/>
    </w:rPr>
  </w:style>
  <w:style w:type="character" w:styleId="Emphasis">
    <w:name w:val="Emphasis"/>
    <w:basedOn w:val="DefaultParagraphFont"/>
    <w:uiPriority w:val="20"/>
    <w:semiHidden/>
    <w:unhideWhenUsed/>
    <w:qFormat/>
    <w:rsid w:val="00C04E94"/>
    <w:rPr>
      <w:i w:val="0"/>
      <w:iCs/>
      <w:color w:val="8BC151" w:themeColor="accent1"/>
    </w:rPr>
  </w:style>
  <w:style w:type="character" w:styleId="IntenseEmphasis">
    <w:name w:val="Intense Emphasis"/>
    <w:basedOn w:val="DefaultParagraphFont"/>
    <w:uiPriority w:val="21"/>
    <w:semiHidden/>
    <w:unhideWhenUsed/>
    <w:qFormat/>
    <w:rsid w:val="00C04E94"/>
    <w:rPr>
      <w:b/>
      <w:i/>
      <w:iCs/>
      <w:color w:val="8BC151" w:themeColor="accent1"/>
    </w:rPr>
  </w:style>
  <w:style w:type="character" w:styleId="Strong">
    <w:name w:val="Strong"/>
    <w:basedOn w:val="DefaultParagraphFont"/>
    <w:uiPriority w:val="22"/>
    <w:unhideWhenUsed/>
    <w:qFormat/>
    <w:rsid w:val="00C04E94"/>
    <w:rPr>
      <w:b/>
      <w:bCs/>
    </w:rPr>
  </w:style>
  <w:style w:type="character" w:styleId="SubtleReference">
    <w:name w:val="Subtle Reference"/>
    <w:basedOn w:val="DefaultParagraphFont"/>
    <w:uiPriority w:val="31"/>
    <w:semiHidden/>
    <w:unhideWhenUsed/>
    <w:qFormat/>
    <w:rsid w:val="00C04E94"/>
    <w:rPr>
      <w:caps/>
      <w:smallCaps w:val="0"/>
      <w:color w:val="004D44" w:themeColor="text2"/>
    </w:rPr>
  </w:style>
  <w:style w:type="character" w:styleId="IntenseReference">
    <w:name w:val="Intense Reference"/>
    <w:basedOn w:val="DefaultParagraphFont"/>
    <w:uiPriority w:val="32"/>
    <w:semiHidden/>
    <w:unhideWhenUsed/>
    <w:qFormat/>
    <w:rsid w:val="00C04E94"/>
    <w:rPr>
      <w:b/>
      <w:bCs/>
      <w:caps/>
      <w:smallCaps w:val="0"/>
      <w:color w:val="004D44" w:themeColor="text2"/>
      <w:spacing w:val="0"/>
    </w:rPr>
  </w:style>
  <w:style w:type="character" w:styleId="BookTitle">
    <w:name w:val="Book Title"/>
    <w:basedOn w:val="DefaultParagraphFont"/>
    <w:uiPriority w:val="33"/>
    <w:semiHidden/>
    <w:unhideWhenUsed/>
    <w:qFormat/>
    <w:rsid w:val="00C04E94"/>
    <w:rPr>
      <w:b w:val="0"/>
      <w:bCs/>
      <w:i w:val="0"/>
      <w:iCs/>
      <w:spacing w:val="0"/>
      <w:u w:val="single"/>
    </w:rPr>
  </w:style>
  <w:style w:type="paragraph" w:styleId="Caption">
    <w:name w:val="caption"/>
    <w:basedOn w:val="Normal"/>
    <w:next w:val="Normal"/>
    <w:uiPriority w:val="35"/>
    <w:semiHidden/>
    <w:unhideWhenUsed/>
    <w:qFormat/>
    <w:rsid w:val="00C04E94"/>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next w:val="Normal"/>
    <w:link w:val="TitleChar"/>
    <w:uiPriority w:val="10"/>
    <w:unhideWhenUsed/>
    <w:qFormat/>
    <w:rsid w:val="004613DF"/>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basedOn w:val="DefaultParagraphFont"/>
    <w:link w:val="Title"/>
    <w:uiPriority w:val="10"/>
    <w:rsid w:val="004613DF"/>
    <w:rPr>
      <w:rFonts w:ascii="Arial" w:eastAsiaTheme="majorEastAsia" w:hAnsi="Arial" w:cstheme="majorBidi"/>
      <w:b/>
      <w:bCs/>
      <w:color w:val="004E46"/>
      <w:kern w:val="28"/>
      <w:sz w:val="60"/>
      <w:szCs w:val="56"/>
    </w:rPr>
  </w:style>
  <w:style w:type="paragraph" w:styleId="Subtitle">
    <w:name w:val="Subtitle"/>
    <w:next w:val="Normal"/>
    <w:link w:val="SubtitleChar"/>
    <w:uiPriority w:val="11"/>
    <w:unhideWhenUsed/>
    <w:qFormat/>
    <w:rsid w:val="004613DF"/>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basedOn w:val="DefaultParagraphFont"/>
    <w:link w:val="Subtitle"/>
    <w:uiPriority w:val="11"/>
    <w:rsid w:val="004613DF"/>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sid w:val="00C04E94"/>
    <w:rPr>
      <w:color w:val="808080"/>
    </w:rPr>
  </w:style>
  <w:style w:type="character" w:styleId="SubtleEmphasis">
    <w:name w:val="Subtle Emphasis"/>
    <w:basedOn w:val="DefaultParagraphFont"/>
    <w:uiPriority w:val="19"/>
    <w:semiHidden/>
    <w:unhideWhenUsed/>
    <w:qFormat/>
    <w:rsid w:val="00C04E94"/>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36294A"/>
    <w:pPr>
      <w:spacing w:after="0" w:line="240" w:lineRule="auto"/>
    </w:pPr>
    <w:rPr>
      <w:color w:val="777776"/>
      <w:sz w:val="15"/>
    </w:rPr>
  </w:style>
  <w:style w:type="character" w:customStyle="1" w:styleId="HeaderChar">
    <w:name w:val="Header Char"/>
    <w:basedOn w:val="DefaultParagraphFont"/>
    <w:link w:val="Header"/>
    <w:uiPriority w:val="99"/>
    <w:rsid w:val="0036294A"/>
    <w:rPr>
      <w:rFonts w:ascii="Lato" w:hAnsi="Lato"/>
      <w:color w:val="777776"/>
      <w:sz w:val="15"/>
    </w:rPr>
  </w:style>
  <w:style w:type="paragraph" w:styleId="ListNumber">
    <w:name w:val="List Number"/>
    <w:basedOn w:val="Normal"/>
    <w:uiPriority w:val="11"/>
    <w:qFormat/>
    <w:rsid w:val="00A02EE0"/>
    <w:pPr>
      <w:numPr>
        <w:numId w:val="1"/>
      </w:numPr>
      <w:tabs>
        <w:tab w:val="clear" w:pos="907"/>
      </w:tabs>
      <w:spacing w:before="80" w:after="80"/>
    </w:pPr>
  </w:style>
  <w:style w:type="paragraph" w:styleId="BlockText">
    <w:name w:val="Block Text"/>
    <w:basedOn w:val="Normal"/>
    <w:uiPriority w:val="31"/>
    <w:unhideWhenUsed/>
    <w:qFormat/>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styleId="NoSpacing">
    <w:name w:val="No Spacing"/>
    <w:link w:val="NoSpacingChar"/>
    <w:uiPriority w:val="1"/>
    <w:qFormat/>
    <w:rsid w:val="00777D29"/>
    <w:pPr>
      <w:spacing w:after="0" w:line="240" w:lineRule="auto"/>
    </w:pPr>
    <w:rPr>
      <w:rFonts w:eastAsiaTheme="minorEastAsia"/>
      <w:color w:val="auto"/>
      <w:lang w:eastAsia="zh-CN"/>
    </w:rPr>
  </w:style>
  <w:style w:type="character" w:customStyle="1" w:styleId="NoSpacingChar">
    <w:name w:val="No Spacing Char"/>
    <w:basedOn w:val="DefaultParagraphFont"/>
    <w:link w:val="NoSpacing"/>
    <w:uiPriority w:val="1"/>
    <w:rsid w:val="00777D29"/>
    <w:rPr>
      <w:rFonts w:eastAsiaTheme="minorEastAsia"/>
      <w:color w:val="auto"/>
      <w:lang w:eastAsia="zh-CN"/>
    </w:rPr>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uiPriority w:val="99"/>
    <w:qFormat/>
    <w:rsid w:val="004613DF"/>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qFormat/>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autoRedefine/>
    <w:uiPriority w:val="39"/>
    <w:unhideWhenUsed/>
    <w:rsid w:val="00A95901"/>
    <w:pPr>
      <w:tabs>
        <w:tab w:val="clear" w:pos="454"/>
        <w:tab w:val="clear" w:pos="907"/>
        <w:tab w:val="clear" w:pos="1361"/>
        <w:tab w:val="clear" w:pos="1814"/>
        <w:tab w:val="clear" w:pos="2268"/>
        <w:tab w:val="right" w:leader="dot" w:pos="8608"/>
      </w:tabs>
      <w:spacing w:before="80" w:after="80" w:line="320" w:lineRule="exact"/>
    </w:pPr>
    <w:rPr>
      <w:rFonts w:ascii="Lato Black" w:hAnsi="Lato Black"/>
      <w:b/>
      <w:bCs/>
      <w:sz w:val="24"/>
      <w:szCs w:val="24"/>
    </w:rPr>
  </w:style>
  <w:style w:type="paragraph" w:styleId="TOC2">
    <w:name w:val="toc 2"/>
    <w:basedOn w:val="Normal"/>
    <w:next w:val="Normal"/>
    <w:autoRedefine/>
    <w:uiPriority w:val="39"/>
    <w:unhideWhenUsed/>
    <w:rsid w:val="00E80189"/>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612628"/>
    <w:rPr>
      <w:rFonts w:ascii="Arial" w:hAnsi="Arial"/>
      <w:b w:val="0"/>
      <w:i w:val="0"/>
      <w:caps w:val="0"/>
      <w:smallCaps w:val="0"/>
      <w:strike w:val="0"/>
      <w:dstrike w:val="0"/>
      <w:vanish w:val="0"/>
      <w:color w:val="008000"/>
      <w:sz w:val="24"/>
      <w:u w:val="single" w:color="008000"/>
      <w:vertAlign w:val="baseline"/>
    </w:rPr>
  </w:style>
  <w:style w:type="paragraph" w:styleId="BalloonText">
    <w:name w:val="Balloon Text"/>
    <w:basedOn w:val="Normal"/>
    <w:link w:val="BalloonTextChar"/>
    <w:uiPriority w:val="99"/>
    <w:semiHidden/>
    <w:unhideWhenUsed/>
    <w:rsid w:val="00F42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D"/>
    <w:rPr>
      <w:rFonts w:ascii="Segoe UI" w:hAnsi="Segoe UI" w:cs="Segoe UI"/>
      <w:color w:val="000000" w:themeColor="text1"/>
      <w:sz w:val="18"/>
      <w:szCs w:val="18"/>
    </w:rPr>
  </w:style>
  <w:style w:type="paragraph" w:styleId="ListParagraph">
    <w:name w:val="List Paragraph"/>
    <w:basedOn w:val="Normal"/>
    <w:uiPriority w:val="34"/>
    <w:qFormat/>
    <w:rsid w:val="00162AE8"/>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sz w:val="22"/>
      <w:lang w:val="en-IE" w:eastAsia="en-US"/>
    </w:rPr>
  </w:style>
  <w:style w:type="paragraph" w:styleId="TOC3">
    <w:name w:val="toc 3"/>
    <w:basedOn w:val="Normal"/>
    <w:next w:val="Normal"/>
    <w:autoRedefine/>
    <w:uiPriority w:val="39"/>
    <w:unhideWhenUsed/>
    <w:rsid w:val="004C19FA"/>
    <w:pPr>
      <w:tabs>
        <w:tab w:val="clear" w:pos="454"/>
        <w:tab w:val="clear" w:pos="907"/>
        <w:tab w:val="clear" w:pos="1361"/>
        <w:tab w:val="clear" w:pos="1814"/>
        <w:tab w:val="clear" w:pos="2268"/>
      </w:tabs>
      <w:spacing w:after="100"/>
      <w:ind w:left="420"/>
    </w:pPr>
  </w:style>
  <w:style w:type="character" w:styleId="CommentReference">
    <w:name w:val="annotation reference"/>
    <w:basedOn w:val="DefaultParagraphFont"/>
    <w:uiPriority w:val="99"/>
    <w:semiHidden/>
    <w:unhideWhenUsed/>
    <w:rsid w:val="000B6D86"/>
    <w:rPr>
      <w:sz w:val="16"/>
      <w:szCs w:val="16"/>
    </w:rPr>
  </w:style>
  <w:style w:type="paragraph" w:styleId="CommentText">
    <w:name w:val="annotation text"/>
    <w:basedOn w:val="Normal"/>
    <w:link w:val="CommentTextChar"/>
    <w:uiPriority w:val="99"/>
    <w:unhideWhenUsed/>
    <w:rsid w:val="000B6D86"/>
    <w:pPr>
      <w:spacing w:line="240" w:lineRule="auto"/>
    </w:pPr>
    <w:rPr>
      <w:sz w:val="20"/>
      <w:szCs w:val="20"/>
    </w:rPr>
  </w:style>
  <w:style w:type="character" w:customStyle="1" w:styleId="CommentTextChar">
    <w:name w:val="Comment Text Char"/>
    <w:basedOn w:val="DefaultParagraphFont"/>
    <w:link w:val="CommentText"/>
    <w:uiPriority w:val="99"/>
    <w:rsid w:val="000B6D8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6D86"/>
    <w:rPr>
      <w:b/>
      <w:bCs/>
    </w:rPr>
  </w:style>
  <w:style w:type="character" w:customStyle="1" w:styleId="CommentSubjectChar">
    <w:name w:val="Comment Subject Char"/>
    <w:basedOn w:val="CommentTextChar"/>
    <w:link w:val="CommentSubject"/>
    <w:uiPriority w:val="99"/>
    <w:semiHidden/>
    <w:rsid w:val="000B6D86"/>
    <w:rPr>
      <w:rFonts w:ascii="Arial" w:hAnsi="Arial"/>
      <w:b/>
      <w:bCs/>
      <w:color w:val="000000" w:themeColor="text1"/>
      <w:sz w:val="20"/>
      <w:szCs w:val="20"/>
    </w:rPr>
  </w:style>
  <w:style w:type="character" w:styleId="FollowedHyperlink">
    <w:name w:val="FollowedHyperlink"/>
    <w:basedOn w:val="DefaultParagraphFont"/>
    <w:uiPriority w:val="99"/>
    <w:unhideWhenUsed/>
    <w:rsid w:val="00B04D17"/>
    <w:rPr>
      <w:rFonts w:ascii="Arial" w:hAnsi="Arial"/>
      <w:b w:val="0"/>
      <w:i w:val="0"/>
      <w:caps w:val="0"/>
      <w:smallCaps w:val="0"/>
      <w:strike w:val="0"/>
      <w:dstrike w:val="0"/>
      <w:vanish w:val="0"/>
      <w:color w:val="004864" w:themeColor="accent3" w:themeShade="80"/>
      <w:sz w:val="24"/>
      <w:u w:val="single" w:color="004864" w:themeColor="accent3" w:themeShade="80"/>
      <w:vertAlign w:val="baseline"/>
    </w:rPr>
  </w:style>
  <w:style w:type="paragraph" w:styleId="EndnoteText">
    <w:name w:val="endnote text"/>
    <w:basedOn w:val="Normal"/>
    <w:link w:val="EndnoteTextChar"/>
    <w:uiPriority w:val="99"/>
    <w:semiHidden/>
    <w:unhideWhenUsed/>
    <w:rsid w:val="00BD3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256"/>
    <w:rPr>
      <w:rFonts w:ascii="Arial" w:hAnsi="Arial"/>
      <w:color w:val="000000" w:themeColor="text1"/>
      <w:sz w:val="20"/>
      <w:szCs w:val="20"/>
    </w:rPr>
  </w:style>
  <w:style w:type="character" w:styleId="EndnoteReference">
    <w:name w:val="endnote reference"/>
    <w:basedOn w:val="DefaultParagraphFont"/>
    <w:uiPriority w:val="99"/>
    <w:semiHidden/>
    <w:unhideWhenUsed/>
    <w:rsid w:val="00BD3256"/>
    <w:rPr>
      <w:vertAlign w:val="superscript"/>
    </w:rPr>
  </w:style>
  <w:style w:type="paragraph" w:styleId="Revision">
    <w:name w:val="Revision"/>
    <w:hidden/>
    <w:uiPriority w:val="99"/>
    <w:semiHidden/>
    <w:rsid w:val="00FB661B"/>
    <w:pPr>
      <w:spacing w:after="0" w:line="240" w:lineRule="auto"/>
    </w:pPr>
    <w:rPr>
      <w:rFonts w:ascii="Arial" w:hAnsi="Arial"/>
      <w:color w:val="000000" w:themeColor="text1"/>
      <w:sz w:val="21"/>
    </w:rPr>
  </w:style>
  <w:style w:type="paragraph" w:customStyle="1" w:styleId="text-18">
    <w:name w:val="text-18"/>
    <w:basedOn w:val="Normal"/>
    <w:rsid w:val="00BA09B5"/>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Default">
    <w:name w:val="Default"/>
    <w:basedOn w:val="Normal"/>
    <w:rsid w:val="00D578DE"/>
    <w:pPr>
      <w:tabs>
        <w:tab w:val="clear" w:pos="454"/>
        <w:tab w:val="clear" w:pos="907"/>
        <w:tab w:val="clear" w:pos="1361"/>
        <w:tab w:val="clear" w:pos="1814"/>
        <w:tab w:val="clear" w:pos="2268"/>
      </w:tabs>
      <w:autoSpaceDE w:val="0"/>
      <w:autoSpaceDN w:val="0"/>
      <w:spacing w:after="0" w:line="240" w:lineRule="auto"/>
    </w:pPr>
    <w:rPr>
      <w:rFonts w:cs="Arial"/>
      <w:color w:val="000000"/>
      <w:sz w:val="24"/>
      <w:szCs w:val="24"/>
      <w:lang w:val="en-IE" w:eastAsia="en-US"/>
    </w:rPr>
  </w:style>
  <w:style w:type="paragraph" w:customStyle="1" w:styleId="ReportText">
    <w:name w:val="Report Text"/>
    <w:link w:val="ReportTextChar"/>
    <w:qFormat/>
    <w:rsid w:val="00597718"/>
    <w:pPr>
      <w:spacing w:before="170" w:after="170" w:line="260" w:lineRule="atLeast"/>
    </w:pPr>
    <w:rPr>
      <w:rFonts w:eastAsiaTheme="minorEastAsia" w:cs="Times New Roman"/>
      <w:color w:val="auto"/>
      <w:sz w:val="24"/>
      <w:szCs w:val="20"/>
      <w:lang w:val="en-GB" w:eastAsia="en-US"/>
    </w:rPr>
  </w:style>
  <w:style w:type="character" w:customStyle="1" w:styleId="ReportTextChar">
    <w:name w:val="Report Text Char"/>
    <w:basedOn w:val="DefaultParagraphFont"/>
    <w:link w:val="ReportText"/>
    <w:rsid w:val="00597718"/>
    <w:rPr>
      <w:rFonts w:eastAsiaTheme="minorEastAsia" w:cs="Times New Roman"/>
      <w:color w:val="auto"/>
      <w:sz w:val="24"/>
      <w:szCs w:val="20"/>
      <w:lang w:val="en-GB" w:eastAsia="en-US"/>
    </w:rPr>
  </w:style>
  <w:style w:type="paragraph" w:customStyle="1" w:styleId="Pa2">
    <w:name w:val="Pa2"/>
    <w:basedOn w:val="Normal"/>
    <w:uiPriority w:val="99"/>
    <w:rsid w:val="008535C3"/>
    <w:pPr>
      <w:tabs>
        <w:tab w:val="clear" w:pos="454"/>
        <w:tab w:val="clear" w:pos="907"/>
        <w:tab w:val="clear" w:pos="1361"/>
        <w:tab w:val="clear" w:pos="1814"/>
        <w:tab w:val="clear" w:pos="2268"/>
      </w:tabs>
      <w:autoSpaceDE w:val="0"/>
      <w:autoSpaceDN w:val="0"/>
      <w:spacing w:after="0" w:line="241" w:lineRule="atLeast"/>
    </w:pPr>
    <w:rPr>
      <w:rFonts w:ascii="Lato" w:hAnsi="Lato" w:cs="Times New Roman"/>
      <w:color w:val="auto"/>
      <w:sz w:val="24"/>
      <w:szCs w:val="24"/>
      <w:lang w:val="en-IE" w:eastAsia="en-US"/>
    </w:rPr>
  </w:style>
  <w:style w:type="character" w:customStyle="1" w:styleId="A7">
    <w:name w:val="A7"/>
    <w:basedOn w:val="DefaultParagraphFont"/>
    <w:uiPriority w:val="99"/>
    <w:rsid w:val="008535C3"/>
    <w:rPr>
      <w:rFonts w:ascii="Lato" w:hAnsi="Lat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310">
      <w:bodyDiv w:val="1"/>
      <w:marLeft w:val="0"/>
      <w:marRight w:val="0"/>
      <w:marTop w:val="0"/>
      <w:marBottom w:val="0"/>
      <w:divBdr>
        <w:top w:val="none" w:sz="0" w:space="0" w:color="auto"/>
        <w:left w:val="none" w:sz="0" w:space="0" w:color="auto"/>
        <w:bottom w:val="none" w:sz="0" w:space="0" w:color="auto"/>
        <w:right w:val="none" w:sz="0" w:space="0" w:color="auto"/>
      </w:divBdr>
    </w:div>
    <w:div w:id="96295067">
      <w:bodyDiv w:val="1"/>
      <w:marLeft w:val="0"/>
      <w:marRight w:val="0"/>
      <w:marTop w:val="0"/>
      <w:marBottom w:val="0"/>
      <w:divBdr>
        <w:top w:val="none" w:sz="0" w:space="0" w:color="auto"/>
        <w:left w:val="none" w:sz="0" w:space="0" w:color="auto"/>
        <w:bottom w:val="none" w:sz="0" w:space="0" w:color="auto"/>
        <w:right w:val="none" w:sz="0" w:space="0" w:color="auto"/>
      </w:divBdr>
    </w:div>
    <w:div w:id="108087718">
      <w:bodyDiv w:val="1"/>
      <w:marLeft w:val="0"/>
      <w:marRight w:val="0"/>
      <w:marTop w:val="0"/>
      <w:marBottom w:val="0"/>
      <w:divBdr>
        <w:top w:val="none" w:sz="0" w:space="0" w:color="auto"/>
        <w:left w:val="none" w:sz="0" w:space="0" w:color="auto"/>
        <w:bottom w:val="none" w:sz="0" w:space="0" w:color="auto"/>
        <w:right w:val="none" w:sz="0" w:space="0" w:color="auto"/>
      </w:divBdr>
      <w:divsChild>
        <w:div w:id="572787356">
          <w:marLeft w:val="0"/>
          <w:marRight w:val="0"/>
          <w:marTop w:val="0"/>
          <w:marBottom w:val="0"/>
          <w:divBdr>
            <w:top w:val="none" w:sz="0" w:space="0" w:color="auto"/>
            <w:left w:val="none" w:sz="0" w:space="0" w:color="auto"/>
            <w:bottom w:val="none" w:sz="0" w:space="0" w:color="auto"/>
            <w:right w:val="none" w:sz="0" w:space="0" w:color="auto"/>
          </w:divBdr>
          <w:divsChild>
            <w:div w:id="1856192410">
              <w:marLeft w:val="0"/>
              <w:marRight w:val="0"/>
              <w:marTop w:val="0"/>
              <w:marBottom w:val="0"/>
              <w:divBdr>
                <w:top w:val="none" w:sz="0" w:space="0" w:color="auto"/>
                <w:left w:val="none" w:sz="0" w:space="0" w:color="auto"/>
                <w:bottom w:val="none" w:sz="0" w:space="0" w:color="auto"/>
                <w:right w:val="none" w:sz="0" w:space="0" w:color="auto"/>
              </w:divBdr>
              <w:divsChild>
                <w:div w:id="2133937404">
                  <w:marLeft w:val="0"/>
                  <w:marRight w:val="0"/>
                  <w:marTop w:val="0"/>
                  <w:marBottom w:val="0"/>
                  <w:divBdr>
                    <w:top w:val="none" w:sz="0" w:space="0" w:color="auto"/>
                    <w:left w:val="none" w:sz="0" w:space="0" w:color="auto"/>
                    <w:bottom w:val="none" w:sz="0" w:space="0" w:color="auto"/>
                    <w:right w:val="none" w:sz="0" w:space="0" w:color="auto"/>
                  </w:divBdr>
                  <w:divsChild>
                    <w:div w:id="620574577">
                      <w:marLeft w:val="0"/>
                      <w:marRight w:val="0"/>
                      <w:marTop w:val="0"/>
                      <w:marBottom w:val="0"/>
                      <w:divBdr>
                        <w:top w:val="none" w:sz="0" w:space="0" w:color="auto"/>
                        <w:left w:val="none" w:sz="0" w:space="0" w:color="auto"/>
                        <w:bottom w:val="none" w:sz="0" w:space="0" w:color="auto"/>
                        <w:right w:val="none" w:sz="0" w:space="0" w:color="auto"/>
                      </w:divBdr>
                      <w:divsChild>
                        <w:div w:id="1332247855">
                          <w:marLeft w:val="0"/>
                          <w:marRight w:val="0"/>
                          <w:marTop w:val="0"/>
                          <w:marBottom w:val="0"/>
                          <w:divBdr>
                            <w:top w:val="none" w:sz="0" w:space="0" w:color="auto"/>
                            <w:left w:val="none" w:sz="0" w:space="0" w:color="auto"/>
                            <w:bottom w:val="none" w:sz="0" w:space="0" w:color="auto"/>
                            <w:right w:val="none" w:sz="0" w:space="0" w:color="auto"/>
                          </w:divBdr>
                          <w:divsChild>
                            <w:div w:id="471604098">
                              <w:marLeft w:val="0"/>
                              <w:marRight w:val="0"/>
                              <w:marTop w:val="0"/>
                              <w:marBottom w:val="0"/>
                              <w:divBdr>
                                <w:top w:val="none" w:sz="0" w:space="0" w:color="auto"/>
                                <w:left w:val="none" w:sz="0" w:space="0" w:color="auto"/>
                                <w:bottom w:val="none" w:sz="0" w:space="0" w:color="auto"/>
                                <w:right w:val="none" w:sz="0" w:space="0" w:color="auto"/>
                              </w:divBdr>
                              <w:divsChild>
                                <w:div w:id="18776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169613">
      <w:bodyDiv w:val="1"/>
      <w:marLeft w:val="0"/>
      <w:marRight w:val="0"/>
      <w:marTop w:val="0"/>
      <w:marBottom w:val="0"/>
      <w:divBdr>
        <w:top w:val="none" w:sz="0" w:space="0" w:color="auto"/>
        <w:left w:val="none" w:sz="0" w:space="0" w:color="auto"/>
        <w:bottom w:val="none" w:sz="0" w:space="0" w:color="auto"/>
        <w:right w:val="none" w:sz="0" w:space="0" w:color="auto"/>
      </w:divBdr>
    </w:div>
    <w:div w:id="216550219">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274946379">
      <w:bodyDiv w:val="1"/>
      <w:marLeft w:val="0"/>
      <w:marRight w:val="0"/>
      <w:marTop w:val="0"/>
      <w:marBottom w:val="0"/>
      <w:divBdr>
        <w:top w:val="none" w:sz="0" w:space="0" w:color="auto"/>
        <w:left w:val="none" w:sz="0" w:space="0" w:color="auto"/>
        <w:bottom w:val="none" w:sz="0" w:space="0" w:color="auto"/>
        <w:right w:val="none" w:sz="0" w:space="0" w:color="auto"/>
      </w:divBdr>
    </w:div>
    <w:div w:id="302394379">
      <w:bodyDiv w:val="1"/>
      <w:marLeft w:val="0"/>
      <w:marRight w:val="0"/>
      <w:marTop w:val="0"/>
      <w:marBottom w:val="0"/>
      <w:divBdr>
        <w:top w:val="none" w:sz="0" w:space="0" w:color="auto"/>
        <w:left w:val="none" w:sz="0" w:space="0" w:color="auto"/>
        <w:bottom w:val="none" w:sz="0" w:space="0" w:color="auto"/>
        <w:right w:val="none" w:sz="0" w:space="0" w:color="auto"/>
      </w:divBdr>
      <w:divsChild>
        <w:div w:id="873005814">
          <w:marLeft w:val="-225"/>
          <w:marRight w:val="-225"/>
          <w:marTop w:val="0"/>
          <w:marBottom w:val="450"/>
          <w:divBdr>
            <w:top w:val="none" w:sz="0" w:space="0" w:color="auto"/>
            <w:left w:val="none" w:sz="0" w:space="0" w:color="auto"/>
            <w:bottom w:val="none" w:sz="0" w:space="0" w:color="auto"/>
            <w:right w:val="none" w:sz="0" w:space="0" w:color="auto"/>
          </w:divBdr>
          <w:divsChild>
            <w:div w:id="45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875">
      <w:bodyDiv w:val="1"/>
      <w:marLeft w:val="0"/>
      <w:marRight w:val="0"/>
      <w:marTop w:val="0"/>
      <w:marBottom w:val="0"/>
      <w:divBdr>
        <w:top w:val="none" w:sz="0" w:space="0" w:color="auto"/>
        <w:left w:val="none" w:sz="0" w:space="0" w:color="auto"/>
        <w:bottom w:val="none" w:sz="0" w:space="0" w:color="auto"/>
        <w:right w:val="none" w:sz="0" w:space="0" w:color="auto"/>
      </w:divBdr>
    </w:div>
    <w:div w:id="306282180">
      <w:bodyDiv w:val="1"/>
      <w:marLeft w:val="0"/>
      <w:marRight w:val="0"/>
      <w:marTop w:val="0"/>
      <w:marBottom w:val="0"/>
      <w:divBdr>
        <w:top w:val="none" w:sz="0" w:space="0" w:color="auto"/>
        <w:left w:val="none" w:sz="0" w:space="0" w:color="auto"/>
        <w:bottom w:val="none" w:sz="0" w:space="0" w:color="auto"/>
        <w:right w:val="none" w:sz="0" w:space="0" w:color="auto"/>
      </w:divBdr>
    </w:div>
    <w:div w:id="308941688">
      <w:bodyDiv w:val="1"/>
      <w:marLeft w:val="0"/>
      <w:marRight w:val="0"/>
      <w:marTop w:val="0"/>
      <w:marBottom w:val="0"/>
      <w:divBdr>
        <w:top w:val="none" w:sz="0" w:space="0" w:color="auto"/>
        <w:left w:val="none" w:sz="0" w:space="0" w:color="auto"/>
        <w:bottom w:val="none" w:sz="0" w:space="0" w:color="auto"/>
        <w:right w:val="none" w:sz="0" w:space="0" w:color="auto"/>
      </w:divBdr>
    </w:div>
    <w:div w:id="329792414">
      <w:bodyDiv w:val="1"/>
      <w:marLeft w:val="0"/>
      <w:marRight w:val="0"/>
      <w:marTop w:val="0"/>
      <w:marBottom w:val="0"/>
      <w:divBdr>
        <w:top w:val="none" w:sz="0" w:space="0" w:color="auto"/>
        <w:left w:val="none" w:sz="0" w:space="0" w:color="auto"/>
        <w:bottom w:val="none" w:sz="0" w:space="0" w:color="auto"/>
        <w:right w:val="none" w:sz="0" w:space="0" w:color="auto"/>
      </w:divBdr>
    </w:div>
    <w:div w:id="449710916">
      <w:bodyDiv w:val="1"/>
      <w:marLeft w:val="0"/>
      <w:marRight w:val="0"/>
      <w:marTop w:val="0"/>
      <w:marBottom w:val="0"/>
      <w:divBdr>
        <w:top w:val="none" w:sz="0" w:space="0" w:color="auto"/>
        <w:left w:val="none" w:sz="0" w:space="0" w:color="auto"/>
        <w:bottom w:val="none" w:sz="0" w:space="0" w:color="auto"/>
        <w:right w:val="none" w:sz="0" w:space="0" w:color="auto"/>
      </w:divBdr>
    </w:div>
    <w:div w:id="453331917">
      <w:bodyDiv w:val="1"/>
      <w:marLeft w:val="0"/>
      <w:marRight w:val="0"/>
      <w:marTop w:val="0"/>
      <w:marBottom w:val="0"/>
      <w:divBdr>
        <w:top w:val="none" w:sz="0" w:space="0" w:color="auto"/>
        <w:left w:val="none" w:sz="0" w:space="0" w:color="auto"/>
        <w:bottom w:val="none" w:sz="0" w:space="0" w:color="auto"/>
        <w:right w:val="none" w:sz="0" w:space="0" w:color="auto"/>
      </w:divBdr>
    </w:div>
    <w:div w:id="491215153">
      <w:bodyDiv w:val="1"/>
      <w:marLeft w:val="0"/>
      <w:marRight w:val="0"/>
      <w:marTop w:val="0"/>
      <w:marBottom w:val="0"/>
      <w:divBdr>
        <w:top w:val="none" w:sz="0" w:space="0" w:color="auto"/>
        <w:left w:val="none" w:sz="0" w:space="0" w:color="auto"/>
        <w:bottom w:val="none" w:sz="0" w:space="0" w:color="auto"/>
        <w:right w:val="none" w:sz="0" w:space="0" w:color="auto"/>
      </w:divBdr>
    </w:div>
    <w:div w:id="495347679">
      <w:bodyDiv w:val="1"/>
      <w:marLeft w:val="0"/>
      <w:marRight w:val="0"/>
      <w:marTop w:val="0"/>
      <w:marBottom w:val="0"/>
      <w:divBdr>
        <w:top w:val="none" w:sz="0" w:space="0" w:color="auto"/>
        <w:left w:val="none" w:sz="0" w:space="0" w:color="auto"/>
        <w:bottom w:val="none" w:sz="0" w:space="0" w:color="auto"/>
        <w:right w:val="none" w:sz="0" w:space="0" w:color="auto"/>
      </w:divBdr>
    </w:div>
    <w:div w:id="500780873">
      <w:bodyDiv w:val="1"/>
      <w:marLeft w:val="0"/>
      <w:marRight w:val="0"/>
      <w:marTop w:val="0"/>
      <w:marBottom w:val="0"/>
      <w:divBdr>
        <w:top w:val="none" w:sz="0" w:space="0" w:color="auto"/>
        <w:left w:val="none" w:sz="0" w:space="0" w:color="auto"/>
        <w:bottom w:val="none" w:sz="0" w:space="0" w:color="auto"/>
        <w:right w:val="none" w:sz="0" w:space="0" w:color="auto"/>
      </w:divBdr>
    </w:div>
    <w:div w:id="508566288">
      <w:bodyDiv w:val="1"/>
      <w:marLeft w:val="0"/>
      <w:marRight w:val="0"/>
      <w:marTop w:val="0"/>
      <w:marBottom w:val="0"/>
      <w:divBdr>
        <w:top w:val="none" w:sz="0" w:space="0" w:color="auto"/>
        <w:left w:val="none" w:sz="0" w:space="0" w:color="auto"/>
        <w:bottom w:val="none" w:sz="0" w:space="0" w:color="auto"/>
        <w:right w:val="none" w:sz="0" w:space="0" w:color="auto"/>
      </w:divBdr>
    </w:div>
    <w:div w:id="515851314">
      <w:bodyDiv w:val="1"/>
      <w:marLeft w:val="0"/>
      <w:marRight w:val="0"/>
      <w:marTop w:val="0"/>
      <w:marBottom w:val="0"/>
      <w:divBdr>
        <w:top w:val="none" w:sz="0" w:space="0" w:color="auto"/>
        <w:left w:val="none" w:sz="0" w:space="0" w:color="auto"/>
        <w:bottom w:val="none" w:sz="0" w:space="0" w:color="auto"/>
        <w:right w:val="none" w:sz="0" w:space="0" w:color="auto"/>
      </w:divBdr>
    </w:div>
    <w:div w:id="550460273">
      <w:bodyDiv w:val="1"/>
      <w:marLeft w:val="0"/>
      <w:marRight w:val="0"/>
      <w:marTop w:val="0"/>
      <w:marBottom w:val="0"/>
      <w:divBdr>
        <w:top w:val="none" w:sz="0" w:space="0" w:color="auto"/>
        <w:left w:val="none" w:sz="0" w:space="0" w:color="auto"/>
        <w:bottom w:val="none" w:sz="0" w:space="0" w:color="auto"/>
        <w:right w:val="none" w:sz="0" w:space="0" w:color="auto"/>
      </w:divBdr>
    </w:div>
    <w:div w:id="629626911">
      <w:bodyDiv w:val="1"/>
      <w:marLeft w:val="0"/>
      <w:marRight w:val="0"/>
      <w:marTop w:val="0"/>
      <w:marBottom w:val="0"/>
      <w:divBdr>
        <w:top w:val="none" w:sz="0" w:space="0" w:color="auto"/>
        <w:left w:val="none" w:sz="0" w:space="0" w:color="auto"/>
        <w:bottom w:val="none" w:sz="0" w:space="0" w:color="auto"/>
        <w:right w:val="none" w:sz="0" w:space="0" w:color="auto"/>
      </w:divBdr>
    </w:div>
    <w:div w:id="667824649">
      <w:bodyDiv w:val="1"/>
      <w:marLeft w:val="0"/>
      <w:marRight w:val="0"/>
      <w:marTop w:val="0"/>
      <w:marBottom w:val="0"/>
      <w:divBdr>
        <w:top w:val="none" w:sz="0" w:space="0" w:color="auto"/>
        <w:left w:val="none" w:sz="0" w:space="0" w:color="auto"/>
        <w:bottom w:val="none" w:sz="0" w:space="0" w:color="auto"/>
        <w:right w:val="none" w:sz="0" w:space="0" w:color="auto"/>
      </w:divBdr>
    </w:div>
    <w:div w:id="678889466">
      <w:bodyDiv w:val="1"/>
      <w:marLeft w:val="0"/>
      <w:marRight w:val="0"/>
      <w:marTop w:val="0"/>
      <w:marBottom w:val="0"/>
      <w:divBdr>
        <w:top w:val="none" w:sz="0" w:space="0" w:color="auto"/>
        <w:left w:val="none" w:sz="0" w:space="0" w:color="auto"/>
        <w:bottom w:val="none" w:sz="0" w:space="0" w:color="auto"/>
        <w:right w:val="none" w:sz="0" w:space="0" w:color="auto"/>
      </w:divBdr>
    </w:div>
    <w:div w:id="720790047">
      <w:bodyDiv w:val="1"/>
      <w:marLeft w:val="0"/>
      <w:marRight w:val="0"/>
      <w:marTop w:val="0"/>
      <w:marBottom w:val="0"/>
      <w:divBdr>
        <w:top w:val="none" w:sz="0" w:space="0" w:color="auto"/>
        <w:left w:val="none" w:sz="0" w:space="0" w:color="auto"/>
        <w:bottom w:val="none" w:sz="0" w:space="0" w:color="auto"/>
        <w:right w:val="none" w:sz="0" w:space="0" w:color="auto"/>
      </w:divBdr>
    </w:div>
    <w:div w:id="724180963">
      <w:bodyDiv w:val="1"/>
      <w:marLeft w:val="0"/>
      <w:marRight w:val="0"/>
      <w:marTop w:val="0"/>
      <w:marBottom w:val="0"/>
      <w:divBdr>
        <w:top w:val="none" w:sz="0" w:space="0" w:color="auto"/>
        <w:left w:val="none" w:sz="0" w:space="0" w:color="auto"/>
        <w:bottom w:val="none" w:sz="0" w:space="0" w:color="auto"/>
        <w:right w:val="none" w:sz="0" w:space="0" w:color="auto"/>
      </w:divBdr>
    </w:div>
    <w:div w:id="745805926">
      <w:bodyDiv w:val="1"/>
      <w:marLeft w:val="0"/>
      <w:marRight w:val="0"/>
      <w:marTop w:val="0"/>
      <w:marBottom w:val="0"/>
      <w:divBdr>
        <w:top w:val="none" w:sz="0" w:space="0" w:color="auto"/>
        <w:left w:val="none" w:sz="0" w:space="0" w:color="auto"/>
        <w:bottom w:val="none" w:sz="0" w:space="0" w:color="auto"/>
        <w:right w:val="none" w:sz="0" w:space="0" w:color="auto"/>
      </w:divBdr>
    </w:div>
    <w:div w:id="759181757">
      <w:bodyDiv w:val="1"/>
      <w:marLeft w:val="0"/>
      <w:marRight w:val="0"/>
      <w:marTop w:val="0"/>
      <w:marBottom w:val="0"/>
      <w:divBdr>
        <w:top w:val="none" w:sz="0" w:space="0" w:color="auto"/>
        <w:left w:val="none" w:sz="0" w:space="0" w:color="auto"/>
        <w:bottom w:val="none" w:sz="0" w:space="0" w:color="auto"/>
        <w:right w:val="none" w:sz="0" w:space="0" w:color="auto"/>
      </w:divBdr>
    </w:div>
    <w:div w:id="775373201">
      <w:bodyDiv w:val="1"/>
      <w:marLeft w:val="0"/>
      <w:marRight w:val="0"/>
      <w:marTop w:val="0"/>
      <w:marBottom w:val="0"/>
      <w:divBdr>
        <w:top w:val="none" w:sz="0" w:space="0" w:color="auto"/>
        <w:left w:val="none" w:sz="0" w:space="0" w:color="auto"/>
        <w:bottom w:val="none" w:sz="0" w:space="0" w:color="auto"/>
        <w:right w:val="none" w:sz="0" w:space="0" w:color="auto"/>
      </w:divBdr>
    </w:div>
    <w:div w:id="794063046">
      <w:bodyDiv w:val="1"/>
      <w:marLeft w:val="0"/>
      <w:marRight w:val="0"/>
      <w:marTop w:val="0"/>
      <w:marBottom w:val="0"/>
      <w:divBdr>
        <w:top w:val="none" w:sz="0" w:space="0" w:color="auto"/>
        <w:left w:val="none" w:sz="0" w:space="0" w:color="auto"/>
        <w:bottom w:val="none" w:sz="0" w:space="0" w:color="auto"/>
        <w:right w:val="none" w:sz="0" w:space="0" w:color="auto"/>
      </w:divBdr>
    </w:div>
    <w:div w:id="807406281">
      <w:bodyDiv w:val="1"/>
      <w:marLeft w:val="0"/>
      <w:marRight w:val="0"/>
      <w:marTop w:val="0"/>
      <w:marBottom w:val="0"/>
      <w:divBdr>
        <w:top w:val="none" w:sz="0" w:space="0" w:color="auto"/>
        <w:left w:val="none" w:sz="0" w:space="0" w:color="auto"/>
        <w:bottom w:val="none" w:sz="0" w:space="0" w:color="auto"/>
        <w:right w:val="none" w:sz="0" w:space="0" w:color="auto"/>
      </w:divBdr>
    </w:div>
    <w:div w:id="809639988">
      <w:bodyDiv w:val="1"/>
      <w:marLeft w:val="0"/>
      <w:marRight w:val="0"/>
      <w:marTop w:val="0"/>
      <w:marBottom w:val="0"/>
      <w:divBdr>
        <w:top w:val="none" w:sz="0" w:space="0" w:color="auto"/>
        <w:left w:val="none" w:sz="0" w:space="0" w:color="auto"/>
        <w:bottom w:val="none" w:sz="0" w:space="0" w:color="auto"/>
        <w:right w:val="none" w:sz="0" w:space="0" w:color="auto"/>
      </w:divBdr>
    </w:div>
    <w:div w:id="823163617">
      <w:bodyDiv w:val="1"/>
      <w:marLeft w:val="0"/>
      <w:marRight w:val="0"/>
      <w:marTop w:val="0"/>
      <w:marBottom w:val="0"/>
      <w:divBdr>
        <w:top w:val="none" w:sz="0" w:space="0" w:color="auto"/>
        <w:left w:val="none" w:sz="0" w:space="0" w:color="auto"/>
        <w:bottom w:val="none" w:sz="0" w:space="0" w:color="auto"/>
        <w:right w:val="none" w:sz="0" w:space="0" w:color="auto"/>
      </w:divBdr>
    </w:div>
    <w:div w:id="902565160">
      <w:bodyDiv w:val="1"/>
      <w:marLeft w:val="0"/>
      <w:marRight w:val="0"/>
      <w:marTop w:val="0"/>
      <w:marBottom w:val="0"/>
      <w:divBdr>
        <w:top w:val="none" w:sz="0" w:space="0" w:color="auto"/>
        <w:left w:val="none" w:sz="0" w:space="0" w:color="auto"/>
        <w:bottom w:val="none" w:sz="0" w:space="0" w:color="auto"/>
        <w:right w:val="none" w:sz="0" w:space="0" w:color="auto"/>
      </w:divBdr>
    </w:div>
    <w:div w:id="909075543">
      <w:bodyDiv w:val="1"/>
      <w:marLeft w:val="0"/>
      <w:marRight w:val="0"/>
      <w:marTop w:val="0"/>
      <w:marBottom w:val="0"/>
      <w:divBdr>
        <w:top w:val="none" w:sz="0" w:space="0" w:color="auto"/>
        <w:left w:val="none" w:sz="0" w:space="0" w:color="auto"/>
        <w:bottom w:val="none" w:sz="0" w:space="0" w:color="auto"/>
        <w:right w:val="none" w:sz="0" w:space="0" w:color="auto"/>
      </w:divBdr>
    </w:div>
    <w:div w:id="912815497">
      <w:bodyDiv w:val="1"/>
      <w:marLeft w:val="0"/>
      <w:marRight w:val="0"/>
      <w:marTop w:val="0"/>
      <w:marBottom w:val="0"/>
      <w:divBdr>
        <w:top w:val="none" w:sz="0" w:space="0" w:color="auto"/>
        <w:left w:val="none" w:sz="0" w:space="0" w:color="auto"/>
        <w:bottom w:val="none" w:sz="0" w:space="0" w:color="auto"/>
        <w:right w:val="none" w:sz="0" w:space="0" w:color="auto"/>
      </w:divBdr>
    </w:div>
    <w:div w:id="959917672">
      <w:bodyDiv w:val="1"/>
      <w:marLeft w:val="0"/>
      <w:marRight w:val="0"/>
      <w:marTop w:val="0"/>
      <w:marBottom w:val="0"/>
      <w:divBdr>
        <w:top w:val="none" w:sz="0" w:space="0" w:color="auto"/>
        <w:left w:val="none" w:sz="0" w:space="0" w:color="auto"/>
        <w:bottom w:val="none" w:sz="0" w:space="0" w:color="auto"/>
        <w:right w:val="none" w:sz="0" w:space="0" w:color="auto"/>
      </w:divBdr>
    </w:div>
    <w:div w:id="966742870">
      <w:bodyDiv w:val="1"/>
      <w:marLeft w:val="0"/>
      <w:marRight w:val="0"/>
      <w:marTop w:val="0"/>
      <w:marBottom w:val="0"/>
      <w:divBdr>
        <w:top w:val="none" w:sz="0" w:space="0" w:color="auto"/>
        <w:left w:val="none" w:sz="0" w:space="0" w:color="auto"/>
        <w:bottom w:val="none" w:sz="0" w:space="0" w:color="auto"/>
        <w:right w:val="none" w:sz="0" w:space="0" w:color="auto"/>
      </w:divBdr>
    </w:div>
    <w:div w:id="986283114">
      <w:bodyDiv w:val="1"/>
      <w:marLeft w:val="0"/>
      <w:marRight w:val="0"/>
      <w:marTop w:val="0"/>
      <w:marBottom w:val="0"/>
      <w:divBdr>
        <w:top w:val="none" w:sz="0" w:space="0" w:color="auto"/>
        <w:left w:val="none" w:sz="0" w:space="0" w:color="auto"/>
        <w:bottom w:val="none" w:sz="0" w:space="0" w:color="auto"/>
        <w:right w:val="none" w:sz="0" w:space="0" w:color="auto"/>
      </w:divBdr>
    </w:div>
    <w:div w:id="1049650503">
      <w:bodyDiv w:val="1"/>
      <w:marLeft w:val="0"/>
      <w:marRight w:val="0"/>
      <w:marTop w:val="0"/>
      <w:marBottom w:val="0"/>
      <w:divBdr>
        <w:top w:val="none" w:sz="0" w:space="0" w:color="auto"/>
        <w:left w:val="none" w:sz="0" w:space="0" w:color="auto"/>
        <w:bottom w:val="none" w:sz="0" w:space="0" w:color="auto"/>
        <w:right w:val="none" w:sz="0" w:space="0" w:color="auto"/>
      </w:divBdr>
    </w:div>
    <w:div w:id="1052314562">
      <w:bodyDiv w:val="1"/>
      <w:marLeft w:val="0"/>
      <w:marRight w:val="0"/>
      <w:marTop w:val="0"/>
      <w:marBottom w:val="0"/>
      <w:divBdr>
        <w:top w:val="none" w:sz="0" w:space="0" w:color="auto"/>
        <w:left w:val="none" w:sz="0" w:space="0" w:color="auto"/>
        <w:bottom w:val="none" w:sz="0" w:space="0" w:color="auto"/>
        <w:right w:val="none" w:sz="0" w:space="0" w:color="auto"/>
      </w:divBdr>
    </w:div>
    <w:div w:id="1060135939">
      <w:bodyDiv w:val="1"/>
      <w:marLeft w:val="0"/>
      <w:marRight w:val="0"/>
      <w:marTop w:val="0"/>
      <w:marBottom w:val="0"/>
      <w:divBdr>
        <w:top w:val="none" w:sz="0" w:space="0" w:color="auto"/>
        <w:left w:val="none" w:sz="0" w:space="0" w:color="auto"/>
        <w:bottom w:val="none" w:sz="0" w:space="0" w:color="auto"/>
        <w:right w:val="none" w:sz="0" w:space="0" w:color="auto"/>
      </w:divBdr>
    </w:div>
    <w:div w:id="1074427922">
      <w:bodyDiv w:val="1"/>
      <w:marLeft w:val="0"/>
      <w:marRight w:val="0"/>
      <w:marTop w:val="0"/>
      <w:marBottom w:val="0"/>
      <w:divBdr>
        <w:top w:val="none" w:sz="0" w:space="0" w:color="auto"/>
        <w:left w:val="none" w:sz="0" w:space="0" w:color="auto"/>
        <w:bottom w:val="none" w:sz="0" w:space="0" w:color="auto"/>
        <w:right w:val="none" w:sz="0" w:space="0" w:color="auto"/>
      </w:divBdr>
    </w:div>
    <w:div w:id="1097290438">
      <w:bodyDiv w:val="1"/>
      <w:marLeft w:val="0"/>
      <w:marRight w:val="0"/>
      <w:marTop w:val="0"/>
      <w:marBottom w:val="0"/>
      <w:divBdr>
        <w:top w:val="none" w:sz="0" w:space="0" w:color="auto"/>
        <w:left w:val="none" w:sz="0" w:space="0" w:color="auto"/>
        <w:bottom w:val="none" w:sz="0" w:space="0" w:color="auto"/>
        <w:right w:val="none" w:sz="0" w:space="0" w:color="auto"/>
      </w:divBdr>
    </w:div>
    <w:div w:id="1112360220">
      <w:bodyDiv w:val="1"/>
      <w:marLeft w:val="0"/>
      <w:marRight w:val="0"/>
      <w:marTop w:val="0"/>
      <w:marBottom w:val="0"/>
      <w:divBdr>
        <w:top w:val="none" w:sz="0" w:space="0" w:color="auto"/>
        <w:left w:val="none" w:sz="0" w:space="0" w:color="auto"/>
        <w:bottom w:val="none" w:sz="0" w:space="0" w:color="auto"/>
        <w:right w:val="none" w:sz="0" w:space="0" w:color="auto"/>
      </w:divBdr>
    </w:div>
    <w:div w:id="1120731742">
      <w:bodyDiv w:val="1"/>
      <w:marLeft w:val="0"/>
      <w:marRight w:val="0"/>
      <w:marTop w:val="0"/>
      <w:marBottom w:val="0"/>
      <w:divBdr>
        <w:top w:val="none" w:sz="0" w:space="0" w:color="auto"/>
        <w:left w:val="none" w:sz="0" w:space="0" w:color="auto"/>
        <w:bottom w:val="none" w:sz="0" w:space="0" w:color="auto"/>
        <w:right w:val="none" w:sz="0" w:space="0" w:color="auto"/>
      </w:divBdr>
    </w:div>
    <w:div w:id="1194808132">
      <w:bodyDiv w:val="1"/>
      <w:marLeft w:val="0"/>
      <w:marRight w:val="0"/>
      <w:marTop w:val="0"/>
      <w:marBottom w:val="0"/>
      <w:divBdr>
        <w:top w:val="none" w:sz="0" w:space="0" w:color="auto"/>
        <w:left w:val="none" w:sz="0" w:space="0" w:color="auto"/>
        <w:bottom w:val="none" w:sz="0" w:space="0" w:color="auto"/>
        <w:right w:val="none" w:sz="0" w:space="0" w:color="auto"/>
      </w:divBdr>
    </w:div>
    <w:div w:id="1246648222">
      <w:bodyDiv w:val="1"/>
      <w:marLeft w:val="0"/>
      <w:marRight w:val="0"/>
      <w:marTop w:val="0"/>
      <w:marBottom w:val="0"/>
      <w:divBdr>
        <w:top w:val="none" w:sz="0" w:space="0" w:color="auto"/>
        <w:left w:val="none" w:sz="0" w:space="0" w:color="auto"/>
        <w:bottom w:val="none" w:sz="0" w:space="0" w:color="auto"/>
        <w:right w:val="none" w:sz="0" w:space="0" w:color="auto"/>
      </w:divBdr>
    </w:div>
    <w:div w:id="1309868050">
      <w:bodyDiv w:val="1"/>
      <w:marLeft w:val="0"/>
      <w:marRight w:val="0"/>
      <w:marTop w:val="0"/>
      <w:marBottom w:val="0"/>
      <w:divBdr>
        <w:top w:val="none" w:sz="0" w:space="0" w:color="auto"/>
        <w:left w:val="none" w:sz="0" w:space="0" w:color="auto"/>
        <w:bottom w:val="none" w:sz="0" w:space="0" w:color="auto"/>
        <w:right w:val="none" w:sz="0" w:space="0" w:color="auto"/>
      </w:divBdr>
    </w:div>
    <w:div w:id="1322469831">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37878037">
      <w:bodyDiv w:val="1"/>
      <w:marLeft w:val="0"/>
      <w:marRight w:val="0"/>
      <w:marTop w:val="0"/>
      <w:marBottom w:val="0"/>
      <w:divBdr>
        <w:top w:val="none" w:sz="0" w:space="0" w:color="auto"/>
        <w:left w:val="none" w:sz="0" w:space="0" w:color="auto"/>
        <w:bottom w:val="none" w:sz="0" w:space="0" w:color="auto"/>
        <w:right w:val="none" w:sz="0" w:space="0" w:color="auto"/>
      </w:divBdr>
      <w:divsChild>
        <w:div w:id="1935742081">
          <w:marLeft w:val="0"/>
          <w:marRight w:val="0"/>
          <w:marTop w:val="0"/>
          <w:marBottom w:val="0"/>
          <w:divBdr>
            <w:top w:val="none" w:sz="0" w:space="0" w:color="auto"/>
            <w:left w:val="none" w:sz="0" w:space="0" w:color="auto"/>
            <w:bottom w:val="none" w:sz="0" w:space="0" w:color="auto"/>
            <w:right w:val="none" w:sz="0" w:space="0" w:color="auto"/>
          </w:divBdr>
          <w:divsChild>
            <w:div w:id="1406688659">
              <w:marLeft w:val="0"/>
              <w:marRight w:val="0"/>
              <w:marTop w:val="0"/>
              <w:marBottom w:val="0"/>
              <w:divBdr>
                <w:top w:val="none" w:sz="0" w:space="0" w:color="auto"/>
                <w:left w:val="none" w:sz="0" w:space="0" w:color="auto"/>
                <w:bottom w:val="none" w:sz="0" w:space="0" w:color="auto"/>
                <w:right w:val="none" w:sz="0" w:space="0" w:color="auto"/>
              </w:divBdr>
              <w:divsChild>
                <w:div w:id="7414889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39578681">
      <w:bodyDiv w:val="1"/>
      <w:marLeft w:val="0"/>
      <w:marRight w:val="0"/>
      <w:marTop w:val="0"/>
      <w:marBottom w:val="0"/>
      <w:divBdr>
        <w:top w:val="none" w:sz="0" w:space="0" w:color="auto"/>
        <w:left w:val="none" w:sz="0" w:space="0" w:color="auto"/>
        <w:bottom w:val="none" w:sz="0" w:space="0" w:color="auto"/>
        <w:right w:val="none" w:sz="0" w:space="0" w:color="auto"/>
      </w:divBdr>
      <w:divsChild>
        <w:div w:id="686950402">
          <w:marLeft w:val="-225"/>
          <w:marRight w:val="-225"/>
          <w:marTop w:val="0"/>
          <w:marBottom w:val="450"/>
          <w:divBdr>
            <w:top w:val="none" w:sz="0" w:space="0" w:color="auto"/>
            <w:left w:val="none" w:sz="0" w:space="0" w:color="auto"/>
            <w:bottom w:val="none" w:sz="0" w:space="0" w:color="auto"/>
            <w:right w:val="none" w:sz="0" w:space="0" w:color="auto"/>
          </w:divBdr>
          <w:divsChild>
            <w:div w:id="16819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431">
      <w:bodyDiv w:val="1"/>
      <w:marLeft w:val="0"/>
      <w:marRight w:val="0"/>
      <w:marTop w:val="0"/>
      <w:marBottom w:val="0"/>
      <w:divBdr>
        <w:top w:val="none" w:sz="0" w:space="0" w:color="auto"/>
        <w:left w:val="none" w:sz="0" w:space="0" w:color="auto"/>
        <w:bottom w:val="none" w:sz="0" w:space="0" w:color="auto"/>
        <w:right w:val="none" w:sz="0" w:space="0" w:color="auto"/>
      </w:divBdr>
    </w:div>
    <w:div w:id="1363021919">
      <w:bodyDiv w:val="1"/>
      <w:marLeft w:val="0"/>
      <w:marRight w:val="0"/>
      <w:marTop w:val="0"/>
      <w:marBottom w:val="0"/>
      <w:divBdr>
        <w:top w:val="none" w:sz="0" w:space="0" w:color="auto"/>
        <w:left w:val="none" w:sz="0" w:space="0" w:color="auto"/>
        <w:bottom w:val="none" w:sz="0" w:space="0" w:color="auto"/>
        <w:right w:val="none" w:sz="0" w:space="0" w:color="auto"/>
      </w:divBdr>
    </w:div>
    <w:div w:id="1397514689">
      <w:bodyDiv w:val="1"/>
      <w:marLeft w:val="0"/>
      <w:marRight w:val="0"/>
      <w:marTop w:val="0"/>
      <w:marBottom w:val="0"/>
      <w:divBdr>
        <w:top w:val="none" w:sz="0" w:space="0" w:color="auto"/>
        <w:left w:val="none" w:sz="0" w:space="0" w:color="auto"/>
        <w:bottom w:val="none" w:sz="0" w:space="0" w:color="auto"/>
        <w:right w:val="none" w:sz="0" w:space="0" w:color="auto"/>
      </w:divBdr>
    </w:div>
    <w:div w:id="1404909267">
      <w:bodyDiv w:val="1"/>
      <w:marLeft w:val="0"/>
      <w:marRight w:val="0"/>
      <w:marTop w:val="0"/>
      <w:marBottom w:val="0"/>
      <w:divBdr>
        <w:top w:val="none" w:sz="0" w:space="0" w:color="auto"/>
        <w:left w:val="none" w:sz="0" w:space="0" w:color="auto"/>
        <w:bottom w:val="none" w:sz="0" w:space="0" w:color="auto"/>
        <w:right w:val="none" w:sz="0" w:space="0" w:color="auto"/>
      </w:divBdr>
    </w:div>
    <w:div w:id="1419643839">
      <w:bodyDiv w:val="1"/>
      <w:marLeft w:val="0"/>
      <w:marRight w:val="0"/>
      <w:marTop w:val="0"/>
      <w:marBottom w:val="0"/>
      <w:divBdr>
        <w:top w:val="none" w:sz="0" w:space="0" w:color="auto"/>
        <w:left w:val="none" w:sz="0" w:space="0" w:color="auto"/>
        <w:bottom w:val="none" w:sz="0" w:space="0" w:color="auto"/>
        <w:right w:val="none" w:sz="0" w:space="0" w:color="auto"/>
      </w:divBdr>
    </w:div>
    <w:div w:id="1437141463">
      <w:bodyDiv w:val="1"/>
      <w:marLeft w:val="0"/>
      <w:marRight w:val="0"/>
      <w:marTop w:val="0"/>
      <w:marBottom w:val="0"/>
      <w:divBdr>
        <w:top w:val="none" w:sz="0" w:space="0" w:color="auto"/>
        <w:left w:val="none" w:sz="0" w:space="0" w:color="auto"/>
        <w:bottom w:val="none" w:sz="0" w:space="0" w:color="auto"/>
        <w:right w:val="none" w:sz="0" w:space="0" w:color="auto"/>
      </w:divBdr>
    </w:div>
    <w:div w:id="1465079994">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86893881">
      <w:bodyDiv w:val="1"/>
      <w:marLeft w:val="0"/>
      <w:marRight w:val="0"/>
      <w:marTop w:val="0"/>
      <w:marBottom w:val="0"/>
      <w:divBdr>
        <w:top w:val="none" w:sz="0" w:space="0" w:color="auto"/>
        <w:left w:val="none" w:sz="0" w:space="0" w:color="auto"/>
        <w:bottom w:val="none" w:sz="0" w:space="0" w:color="auto"/>
        <w:right w:val="none" w:sz="0" w:space="0" w:color="auto"/>
      </w:divBdr>
    </w:div>
    <w:div w:id="1521046834">
      <w:bodyDiv w:val="1"/>
      <w:marLeft w:val="0"/>
      <w:marRight w:val="0"/>
      <w:marTop w:val="0"/>
      <w:marBottom w:val="0"/>
      <w:divBdr>
        <w:top w:val="none" w:sz="0" w:space="0" w:color="auto"/>
        <w:left w:val="none" w:sz="0" w:space="0" w:color="auto"/>
        <w:bottom w:val="none" w:sz="0" w:space="0" w:color="auto"/>
        <w:right w:val="none" w:sz="0" w:space="0" w:color="auto"/>
      </w:divBdr>
    </w:div>
    <w:div w:id="1553539594">
      <w:bodyDiv w:val="1"/>
      <w:marLeft w:val="0"/>
      <w:marRight w:val="0"/>
      <w:marTop w:val="0"/>
      <w:marBottom w:val="0"/>
      <w:divBdr>
        <w:top w:val="none" w:sz="0" w:space="0" w:color="auto"/>
        <w:left w:val="none" w:sz="0" w:space="0" w:color="auto"/>
        <w:bottom w:val="none" w:sz="0" w:space="0" w:color="auto"/>
        <w:right w:val="none" w:sz="0" w:space="0" w:color="auto"/>
      </w:divBdr>
    </w:div>
    <w:div w:id="1576891599">
      <w:bodyDiv w:val="1"/>
      <w:marLeft w:val="0"/>
      <w:marRight w:val="0"/>
      <w:marTop w:val="0"/>
      <w:marBottom w:val="0"/>
      <w:divBdr>
        <w:top w:val="none" w:sz="0" w:space="0" w:color="auto"/>
        <w:left w:val="none" w:sz="0" w:space="0" w:color="auto"/>
        <w:bottom w:val="none" w:sz="0" w:space="0" w:color="auto"/>
        <w:right w:val="none" w:sz="0" w:space="0" w:color="auto"/>
      </w:divBdr>
    </w:div>
    <w:div w:id="1668630265">
      <w:bodyDiv w:val="1"/>
      <w:marLeft w:val="0"/>
      <w:marRight w:val="0"/>
      <w:marTop w:val="0"/>
      <w:marBottom w:val="0"/>
      <w:divBdr>
        <w:top w:val="none" w:sz="0" w:space="0" w:color="auto"/>
        <w:left w:val="none" w:sz="0" w:space="0" w:color="auto"/>
        <w:bottom w:val="none" w:sz="0" w:space="0" w:color="auto"/>
        <w:right w:val="none" w:sz="0" w:space="0" w:color="auto"/>
      </w:divBdr>
    </w:div>
    <w:div w:id="1688405947">
      <w:bodyDiv w:val="1"/>
      <w:marLeft w:val="0"/>
      <w:marRight w:val="0"/>
      <w:marTop w:val="0"/>
      <w:marBottom w:val="0"/>
      <w:divBdr>
        <w:top w:val="none" w:sz="0" w:space="0" w:color="auto"/>
        <w:left w:val="none" w:sz="0" w:space="0" w:color="auto"/>
        <w:bottom w:val="none" w:sz="0" w:space="0" w:color="auto"/>
        <w:right w:val="none" w:sz="0" w:space="0" w:color="auto"/>
      </w:divBdr>
    </w:div>
    <w:div w:id="1704204853">
      <w:bodyDiv w:val="1"/>
      <w:marLeft w:val="0"/>
      <w:marRight w:val="0"/>
      <w:marTop w:val="0"/>
      <w:marBottom w:val="0"/>
      <w:divBdr>
        <w:top w:val="none" w:sz="0" w:space="0" w:color="auto"/>
        <w:left w:val="none" w:sz="0" w:space="0" w:color="auto"/>
        <w:bottom w:val="none" w:sz="0" w:space="0" w:color="auto"/>
        <w:right w:val="none" w:sz="0" w:space="0" w:color="auto"/>
      </w:divBdr>
    </w:div>
    <w:div w:id="1708599741">
      <w:bodyDiv w:val="1"/>
      <w:marLeft w:val="0"/>
      <w:marRight w:val="0"/>
      <w:marTop w:val="0"/>
      <w:marBottom w:val="0"/>
      <w:divBdr>
        <w:top w:val="none" w:sz="0" w:space="0" w:color="auto"/>
        <w:left w:val="none" w:sz="0" w:space="0" w:color="auto"/>
        <w:bottom w:val="none" w:sz="0" w:space="0" w:color="auto"/>
        <w:right w:val="none" w:sz="0" w:space="0" w:color="auto"/>
      </w:divBdr>
    </w:div>
    <w:div w:id="1713072824">
      <w:bodyDiv w:val="1"/>
      <w:marLeft w:val="0"/>
      <w:marRight w:val="0"/>
      <w:marTop w:val="0"/>
      <w:marBottom w:val="0"/>
      <w:divBdr>
        <w:top w:val="none" w:sz="0" w:space="0" w:color="auto"/>
        <w:left w:val="none" w:sz="0" w:space="0" w:color="auto"/>
        <w:bottom w:val="none" w:sz="0" w:space="0" w:color="auto"/>
        <w:right w:val="none" w:sz="0" w:space="0" w:color="auto"/>
      </w:divBdr>
    </w:div>
    <w:div w:id="1739133446">
      <w:bodyDiv w:val="1"/>
      <w:marLeft w:val="0"/>
      <w:marRight w:val="0"/>
      <w:marTop w:val="0"/>
      <w:marBottom w:val="0"/>
      <w:divBdr>
        <w:top w:val="none" w:sz="0" w:space="0" w:color="auto"/>
        <w:left w:val="none" w:sz="0" w:space="0" w:color="auto"/>
        <w:bottom w:val="none" w:sz="0" w:space="0" w:color="auto"/>
        <w:right w:val="none" w:sz="0" w:space="0" w:color="auto"/>
      </w:divBdr>
    </w:div>
    <w:div w:id="1774982994">
      <w:bodyDiv w:val="1"/>
      <w:marLeft w:val="0"/>
      <w:marRight w:val="0"/>
      <w:marTop w:val="0"/>
      <w:marBottom w:val="0"/>
      <w:divBdr>
        <w:top w:val="none" w:sz="0" w:space="0" w:color="auto"/>
        <w:left w:val="none" w:sz="0" w:space="0" w:color="auto"/>
        <w:bottom w:val="none" w:sz="0" w:space="0" w:color="auto"/>
        <w:right w:val="none" w:sz="0" w:space="0" w:color="auto"/>
      </w:divBdr>
    </w:div>
    <w:div w:id="1777289324">
      <w:bodyDiv w:val="1"/>
      <w:marLeft w:val="0"/>
      <w:marRight w:val="0"/>
      <w:marTop w:val="0"/>
      <w:marBottom w:val="0"/>
      <w:divBdr>
        <w:top w:val="none" w:sz="0" w:space="0" w:color="auto"/>
        <w:left w:val="none" w:sz="0" w:space="0" w:color="auto"/>
        <w:bottom w:val="none" w:sz="0" w:space="0" w:color="auto"/>
        <w:right w:val="none" w:sz="0" w:space="0" w:color="auto"/>
      </w:divBdr>
    </w:div>
    <w:div w:id="1783838536">
      <w:bodyDiv w:val="1"/>
      <w:marLeft w:val="0"/>
      <w:marRight w:val="0"/>
      <w:marTop w:val="0"/>
      <w:marBottom w:val="0"/>
      <w:divBdr>
        <w:top w:val="none" w:sz="0" w:space="0" w:color="auto"/>
        <w:left w:val="none" w:sz="0" w:space="0" w:color="auto"/>
        <w:bottom w:val="none" w:sz="0" w:space="0" w:color="auto"/>
        <w:right w:val="none" w:sz="0" w:space="0" w:color="auto"/>
      </w:divBdr>
    </w:div>
    <w:div w:id="1786263784">
      <w:bodyDiv w:val="1"/>
      <w:marLeft w:val="0"/>
      <w:marRight w:val="0"/>
      <w:marTop w:val="0"/>
      <w:marBottom w:val="0"/>
      <w:divBdr>
        <w:top w:val="none" w:sz="0" w:space="0" w:color="auto"/>
        <w:left w:val="none" w:sz="0" w:space="0" w:color="auto"/>
        <w:bottom w:val="none" w:sz="0" w:space="0" w:color="auto"/>
        <w:right w:val="none" w:sz="0" w:space="0" w:color="auto"/>
      </w:divBdr>
    </w:div>
    <w:div w:id="1792046589">
      <w:bodyDiv w:val="1"/>
      <w:marLeft w:val="0"/>
      <w:marRight w:val="0"/>
      <w:marTop w:val="0"/>
      <w:marBottom w:val="0"/>
      <w:divBdr>
        <w:top w:val="none" w:sz="0" w:space="0" w:color="auto"/>
        <w:left w:val="none" w:sz="0" w:space="0" w:color="auto"/>
        <w:bottom w:val="none" w:sz="0" w:space="0" w:color="auto"/>
        <w:right w:val="none" w:sz="0" w:space="0" w:color="auto"/>
      </w:divBdr>
      <w:divsChild>
        <w:div w:id="476801315">
          <w:marLeft w:val="360"/>
          <w:marRight w:val="0"/>
          <w:marTop w:val="0"/>
          <w:marBottom w:val="0"/>
          <w:divBdr>
            <w:top w:val="none" w:sz="0" w:space="0" w:color="auto"/>
            <w:left w:val="none" w:sz="0" w:space="0" w:color="auto"/>
            <w:bottom w:val="none" w:sz="0" w:space="0" w:color="auto"/>
            <w:right w:val="none" w:sz="0" w:space="0" w:color="auto"/>
          </w:divBdr>
        </w:div>
        <w:div w:id="1609850550">
          <w:marLeft w:val="360"/>
          <w:marRight w:val="0"/>
          <w:marTop w:val="240"/>
          <w:marBottom w:val="0"/>
          <w:divBdr>
            <w:top w:val="none" w:sz="0" w:space="0" w:color="auto"/>
            <w:left w:val="none" w:sz="0" w:space="0" w:color="auto"/>
            <w:bottom w:val="none" w:sz="0" w:space="0" w:color="auto"/>
            <w:right w:val="none" w:sz="0" w:space="0" w:color="auto"/>
          </w:divBdr>
        </w:div>
        <w:div w:id="1127508945">
          <w:marLeft w:val="360"/>
          <w:marRight w:val="0"/>
          <w:marTop w:val="240"/>
          <w:marBottom w:val="0"/>
          <w:divBdr>
            <w:top w:val="none" w:sz="0" w:space="0" w:color="auto"/>
            <w:left w:val="none" w:sz="0" w:space="0" w:color="auto"/>
            <w:bottom w:val="none" w:sz="0" w:space="0" w:color="auto"/>
            <w:right w:val="none" w:sz="0" w:space="0" w:color="auto"/>
          </w:divBdr>
        </w:div>
        <w:div w:id="867916736">
          <w:marLeft w:val="360"/>
          <w:marRight w:val="0"/>
          <w:marTop w:val="240"/>
          <w:marBottom w:val="0"/>
          <w:divBdr>
            <w:top w:val="none" w:sz="0" w:space="0" w:color="auto"/>
            <w:left w:val="none" w:sz="0" w:space="0" w:color="auto"/>
            <w:bottom w:val="none" w:sz="0" w:space="0" w:color="auto"/>
            <w:right w:val="none" w:sz="0" w:space="0" w:color="auto"/>
          </w:divBdr>
        </w:div>
        <w:div w:id="79572486">
          <w:marLeft w:val="360"/>
          <w:marRight w:val="0"/>
          <w:marTop w:val="240"/>
          <w:marBottom w:val="0"/>
          <w:divBdr>
            <w:top w:val="none" w:sz="0" w:space="0" w:color="auto"/>
            <w:left w:val="none" w:sz="0" w:space="0" w:color="auto"/>
            <w:bottom w:val="none" w:sz="0" w:space="0" w:color="auto"/>
            <w:right w:val="none" w:sz="0" w:space="0" w:color="auto"/>
          </w:divBdr>
        </w:div>
        <w:div w:id="1837380499">
          <w:marLeft w:val="360"/>
          <w:marRight w:val="0"/>
          <w:marTop w:val="240"/>
          <w:marBottom w:val="0"/>
          <w:divBdr>
            <w:top w:val="none" w:sz="0" w:space="0" w:color="auto"/>
            <w:left w:val="none" w:sz="0" w:space="0" w:color="auto"/>
            <w:bottom w:val="none" w:sz="0" w:space="0" w:color="auto"/>
            <w:right w:val="none" w:sz="0" w:space="0" w:color="auto"/>
          </w:divBdr>
        </w:div>
        <w:div w:id="1190676933">
          <w:marLeft w:val="360"/>
          <w:marRight w:val="0"/>
          <w:marTop w:val="240"/>
          <w:marBottom w:val="0"/>
          <w:divBdr>
            <w:top w:val="none" w:sz="0" w:space="0" w:color="auto"/>
            <w:left w:val="none" w:sz="0" w:space="0" w:color="auto"/>
            <w:bottom w:val="none" w:sz="0" w:space="0" w:color="auto"/>
            <w:right w:val="none" w:sz="0" w:space="0" w:color="auto"/>
          </w:divBdr>
        </w:div>
        <w:div w:id="420025828">
          <w:marLeft w:val="360"/>
          <w:marRight w:val="0"/>
          <w:marTop w:val="240"/>
          <w:marBottom w:val="0"/>
          <w:divBdr>
            <w:top w:val="none" w:sz="0" w:space="0" w:color="auto"/>
            <w:left w:val="none" w:sz="0" w:space="0" w:color="auto"/>
            <w:bottom w:val="none" w:sz="0" w:space="0" w:color="auto"/>
            <w:right w:val="none" w:sz="0" w:space="0" w:color="auto"/>
          </w:divBdr>
        </w:div>
      </w:divsChild>
    </w:div>
    <w:div w:id="1798833202">
      <w:bodyDiv w:val="1"/>
      <w:marLeft w:val="0"/>
      <w:marRight w:val="0"/>
      <w:marTop w:val="0"/>
      <w:marBottom w:val="0"/>
      <w:divBdr>
        <w:top w:val="none" w:sz="0" w:space="0" w:color="auto"/>
        <w:left w:val="none" w:sz="0" w:space="0" w:color="auto"/>
        <w:bottom w:val="none" w:sz="0" w:space="0" w:color="auto"/>
        <w:right w:val="none" w:sz="0" w:space="0" w:color="auto"/>
      </w:divBdr>
    </w:div>
    <w:div w:id="1812333020">
      <w:bodyDiv w:val="1"/>
      <w:marLeft w:val="0"/>
      <w:marRight w:val="0"/>
      <w:marTop w:val="0"/>
      <w:marBottom w:val="0"/>
      <w:divBdr>
        <w:top w:val="none" w:sz="0" w:space="0" w:color="auto"/>
        <w:left w:val="none" w:sz="0" w:space="0" w:color="auto"/>
        <w:bottom w:val="none" w:sz="0" w:space="0" w:color="auto"/>
        <w:right w:val="none" w:sz="0" w:space="0" w:color="auto"/>
      </w:divBdr>
    </w:div>
    <w:div w:id="1818836390">
      <w:bodyDiv w:val="1"/>
      <w:marLeft w:val="0"/>
      <w:marRight w:val="0"/>
      <w:marTop w:val="0"/>
      <w:marBottom w:val="0"/>
      <w:divBdr>
        <w:top w:val="none" w:sz="0" w:space="0" w:color="auto"/>
        <w:left w:val="none" w:sz="0" w:space="0" w:color="auto"/>
        <w:bottom w:val="none" w:sz="0" w:space="0" w:color="auto"/>
        <w:right w:val="none" w:sz="0" w:space="0" w:color="auto"/>
      </w:divBdr>
    </w:div>
    <w:div w:id="1826047006">
      <w:bodyDiv w:val="1"/>
      <w:marLeft w:val="0"/>
      <w:marRight w:val="0"/>
      <w:marTop w:val="0"/>
      <w:marBottom w:val="0"/>
      <w:divBdr>
        <w:top w:val="none" w:sz="0" w:space="0" w:color="auto"/>
        <w:left w:val="none" w:sz="0" w:space="0" w:color="auto"/>
        <w:bottom w:val="none" w:sz="0" w:space="0" w:color="auto"/>
        <w:right w:val="none" w:sz="0" w:space="0" w:color="auto"/>
      </w:divBdr>
    </w:div>
    <w:div w:id="1839072217">
      <w:bodyDiv w:val="1"/>
      <w:marLeft w:val="0"/>
      <w:marRight w:val="0"/>
      <w:marTop w:val="0"/>
      <w:marBottom w:val="0"/>
      <w:divBdr>
        <w:top w:val="none" w:sz="0" w:space="0" w:color="auto"/>
        <w:left w:val="none" w:sz="0" w:space="0" w:color="auto"/>
        <w:bottom w:val="none" w:sz="0" w:space="0" w:color="auto"/>
        <w:right w:val="none" w:sz="0" w:space="0" w:color="auto"/>
      </w:divBdr>
    </w:div>
    <w:div w:id="1883513943">
      <w:bodyDiv w:val="1"/>
      <w:marLeft w:val="0"/>
      <w:marRight w:val="0"/>
      <w:marTop w:val="0"/>
      <w:marBottom w:val="0"/>
      <w:divBdr>
        <w:top w:val="none" w:sz="0" w:space="0" w:color="auto"/>
        <w:left w:val="none" w:sz="0" w:space="0" w:color="auto"/>
        <w:bottom w:val="none" w:sz="0" w:space="0" w:color="auto"/>
        <w:right w:val="none" w:sz="0" w:space="0" w:color="auto"/>
      </w:divBdr>
    </w:div>
    <w:div w:id="1916745150">
      <w:bodyDiv w:val="1"/>
      <w:marLeft w:val="0"/>
      <w:marRight w:val="0"/>
      <w:marTop w:val="0"/>
      <w:marBottom w:val="0"/>
      <w:divBdr>
        <w:top w:val="none" w:sz="0" w:space="0" w:color="auto"/>
        <w:left w:val="none" w:sz="0" w:space="0" w:color="auto"/>
        <w:bottom w:val="none" w:sz="0" w:space="0" w:color="auto"/>
        <w:right w:val="none" w:sz="0" w:space="0" w:color="auto"/>
      </w:divBdr>
    </w:div>
    <w:div w:id="1934708225">
      <w:bodyDiv w:val="1"/>
      <w:marLeft w:val="0"/>
      <w:marRight w:val="0"/>
      <w:marTop w:val="0"/>
      <w:marBottom w:val="0"/>
      <w:divBdr>
        <w:top w:val="none" w:sz="0" w:space="0" w:color="auto"/>
        <w:left w:val="none" w:sz="0" w:space="0" w:color="auto"/>
        <w:bottom w:val="none" w:sz="0" w:space="0" w:color="auto"/>
        <w:right w:val="none" w:sz="0" w:space="0" w:color="auto"/>
      </w:divBdr>
    </w:div>
    <w:div w:id="1986273671">
      <w:bodyDiv w:val="1"/>
      <w:marLeft w:val="0"/>
      <w:marRight w:val="0"/>
      <w:marTop w:val="0"/>
      <w:marBottom w:val="0"/>
      <w:divBdr>
        <w:top w:val="none" w:sz="0" w:space="0" w:color="auto"/>
        <w:left w:val="none" w:sz="0" w:space="0" w:color="auto"/>
        <w:bottom w:val="none" w:sz="0" w:space="0" w:color="auto"/>
        <w:right w:val="none" w:sz="0" w:space="0" w:color="auto"/>
      </w:divBdr>
    </w:div>
    <w:div w:id="2089883917">
      <w:bodyDiv w:val="1"/>
      <w:marLeft w:val="0"/>
      <w:marRight w:val="0"/>
      <w:marTop w:val="0"/>
      <w:marBottom w:val="0"/>
      <w:divBdr>
        <w:top w:val="none" w:sz="0" w:space="0" w:color="auto"/>
        <w:left w:val="none" w:sz="0" w:space="0" w:color="auto"/>
        <w:bottom w:val="none" w:sz="0" w:space="0" w:color="auto"/>
        <w:right w:val="none" w:sz="0" w:space="0" w:color="auto"/>
      </w:divBdr>
    </w:div>
    <w:div w:id="2097552924">
      <w:bodyDiv w:val="1"/>
      <w:marLeft w:val="0"/>
      <w:marRight w:val="0"/>
      <w:marTop w:val="0"/>
      <w:marBottom w:val="0"/>
      <w:divBdr>
        <w:top w:val="none" w:sz="0" w:space="0" w:color="auto"/>
        <w:left w:val="none" w:sz="0" w:space="0" w:color="auto"/>
        <w:bottom w:val="none" w:sz="0" w:space="0" w:color="auto"/>
        <w:right w:val="none" w:sz="0" w:space="0" w:color="auto"/>
      </w:divBdr>
    </w:div>
    <w:div w:id="2104255402">
      <w:bodyDiv w:val="1"/>
      <w:marLeft w:val="0"/>
      <w:marRight w:val="0"/>
      <w:marTop w:val="0"/>
      <w:marBottom w:val="0"/>
      <w:divBdr>
        <w:top w:val="none" w:sz="0" w:space="0" w:color="auto"/>
        <w:left w:val="none" w:sz="0" w:space="0" w:color="auto"/>
        <w:bottom w:val="none" w:sz="0" w:space="0" w:color="auto"/>
        <w:right w:val="none" w:sz="0" w:space="0" w:color="auto"/>
      </w:divBdr>
    </w:div>
    <w:div w:id="21269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ie/en/news/092fff-update-on-working-arrangements-and-leave-associated-with-covid-19-fo/" TargetMode="External"/><Relationship Id="rId18" Type="http://schemas.openxmlformats.org/officeDocument/2006/relationships/hyperlink" Target="https://www.gov.ie/en/publication/0cfe6-update-24th-august-2020-to-guidance-on-working-arrangements-during-covid-19-for-the-civil-and-public-serv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ie/en/publication/0cfe6-update-24th-august-2020-to-guidance-on-working-arrangements-during-covid-19-for-the-civil-and-public-service/" TargetMode="External"/><Relationship Id="rId2" Type="http://schemas.openxmlformats.org/officeDocument/2006/relationships/customXml" Target="../customXml/item2.xml"/><Relationship Id="rId16" Type="http://schemas.openxmlformats.org/officeDocument/2006/relationships/hyperlink" Target="https://www.gov.ie/en/news/092fff-update-on-working-arrangements-and-leave-associated-with-covid-19-f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hse.ie/conditions/coronavirus/close-contact-and-casual-contact.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se.ie/eng/staff/workplace-health-and-wellbeing-unit/covid-19-guidanc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2.hse.ie/conditions/coronavirus/managing-coronavirus-at-home/self-isolation.html" TargetMode="External"/><Relationship Id="rId2" Type="http://schemas.openxmlformats.org/officeDocument/2006/relationships/hyperlink" Target="https://www2.hse.ie/conditions/coronavirus/close-contact-and-casual-contact.html" TargetMode="External"/><Relationship Id="rId1" Type="http://schemas.openxmlformats.org/officeDocument/2006/relationships/hyperlink" Target="https://www2.hse.ie/conditions/coronavirus/managing-coronavirus-at-home/self-isolation.html" TargetMode="External"/><Relationship Id="rId5" Type="http://schemas.openxmlformats.org/officeDocument/2006/relationships/hyperlink" Target="https://www2.hse.ie/conditions/coronavirus/people-at-higher-risk.html" TargetMode="External"/><Relationship Id="rId4" Type="http://schemas.openxmlformats.org/officeDocument/2006/relationships/hyperlink" Target="https://www2.hse.ie/conditions/coronavirus/people-at-higher-risk.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DPE197-009-2020</eDocs_FileName>
    <_dlc_ExpireDateSaved xmlns="http://schemas.microsoft.com/sharepoint/v3" xsi:nil="true"/>
    <_dlc_ExpireDate xmlns="http://schemas.microsoft.com/sharepoint/v3">2021-01-22T09:34:40+00:00</_dlc_ExpireDate>
    <TaxCatchAll xmlns="257771d9-3060-44cf-99cf-844cb9969078">
      <Value>96</Value>
      <Value>102</Value>
      <Value>2</Value>
    </TaxCatchAll>
    <eDocs_FileTopicsTaxHTField0 xmlns="defa48d7-c704-4980-ae48-a5dad804bdd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eeca70bd-33bb-4504-8bd5-db638f336faf</TermId>
        </TermInfo>
      </Term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documentManagement>
</p:properti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0DEF36-4C9B-4570-B620-8A946E23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30F40-DC4A-4EF5-B3C0-CD3A53F871C8}">
  <ds:schemaRefs>
    <ds:schemaRef ds:uri="http://schemas.microsoft.com/sharepoint/events"/>
  </ds:schemaRefs>
</ds:datastoreItem>
</file>

<file path=customXml/itemProps3.xml><?xml version="1.0" encoding="utf-8"?>
<ds:datastoreItem xmlns:ds="http://schemas.openxmlformats.org/officeDocument/2006/customXml" ds:itemID="{8A8C3645-0D47-4F77-A3B7-68EE0F657BF7}">
  <ds:schemaRefs>
    <ds:schemaRef ds:uri="http://schemas.microsoft.com/sharepoint/v3/contenttype/forms"/>
  </ds:schemaRefs>
</ds:datastoreItem>
</file>

<file path=customXml/itemProps4.xml><?xml version="1.0" encoding="utf-8"?>
<ds:datastoreItem xmlns:ds="http://schemas.openxmlformats.org/officeDocument/2006/customXml" ds:itemID="{5726D3E9-4A45-4205-8C5F-EBA5C6B5BE01}">
  <ds:schemaRefs>
    <ds:schemaRef ds:uri="http://schemas.openxmlformats.org/package/2006/metadata/core-properties"/>
    <ds:schemaRef ds:uri="http://schemas.microsoft.com/office/infopath/2007/PartnerControls"/>
    <ds:schemaRef ds:uri="http://purl.org/dc/dcmitype/"/>
    <ds:schemaRef ds:uri="257771d9-3060-44cf-99cf-844cb9969078"/>
    <ds:schemaRef ds:uri="http://purl.org/dc/terms/"/>
    <ds:schemaRef ds:uri="http://schemas.microsoft.com/office/2006/documentManagement/types"/>
    <ds:schemaRef ds:uri="http://purl.org/dc/elements/1.1/"/>
    <ds:schemaRef ds:uri="defa48d7-c704-4980-ae48-a5dad804bdd1"/>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DCA3CDB-531D-49AB-8D34-723B758D41EC}">
  <ds:schemaRefs>
    <ds:schemaRef ds:uri="office.server.policy"/>
  </ds:schemaRefs>
</ds:datastoreItem>
</file>

<file path=customXml/itemProps6.xml><?xml version="1.0" encoding="utf-8"?>
<ds:datastoreItem xmlns:ds="http://schemas.openxmlformats.org/officeDocument/2006/customXml" ds:itemID="{92D4CCD0-38A5-4CD2-AA0D-A62F2CB8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O'Reilly</dc:creator>
  <cp:keywords/>
  <dc:description/>
  <cp:lastModifiedBy>Anna Killilea</cp:lastModifiedBy>
  <cp:revision>7</cp:revision>
  <cp:lastPrinted>2020-09-28T09:30:00Z</cp:lastPrinted>
  <dcterms:created xsi:type="dcterms:W3CDTF">2020-10-24T12:40:00Z</dcterms:created>
  <dcterms:modified xsi:type="dcterms:W3CDTF">2020-10-24T13:06:00Z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0x0101000BC94875665D404BB1351B53C41FD2C0003A125F7F1EC16D43A83E748EBBFC1AE9</vt:lpwstr>
  </property>
  <property fmtid="{D5CDD505-2E9C-101B-9397-08002B2CF9AE}" pid="4" name="eDocs_Year">
    <vt:lpwstr>96;#2020|e48e48b9-adf6-4206-91a6-123dcbc37b2f</vt:lpwstr>
  </property>
  <property fmtid="{D5CDD505-2E9C-101B-9397-08002B2CF9AE}" pid="5" name="eDocs_SeriesSubSeries">
    <vt:lpwstr>2;#197|9e48a5a5-cca2-4c37-8c4f-1a2ccab95b09</vt:lpwstr>
  </property>
  <property fmtid="{D5CDD505-2E9C-101B-9397-08002B2CF9AE}" pid="6" name="eDocs_FileTopics">
    <vt:lpwstr>102;#Communications|eeca70bd-33bb-4504-8bd5-db638f336faf</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ies>
</file>